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38849" w14:textId="127742DE" w:rsidR="008D7D69" w:rsidRDefault="008D7D69" w:rsidP="008D7D69">
      <w:bookmarkStart w:id="0" w:name="_Hlk213418297"/>
      <w:bookmarkEnd w:id="0"/>
      <w:r>
        <w:rPr>
          <w:rFonts w:ascii="Georgia Pro Cond Light" w:hAnsi="Georgia Pro Cond Light" w:cs="Mongolian Baiti"/>
          <w:noProof/>
          <w:sz w:val="40"/>
          <w:szCs w:val="40"/>
        </w:rPr>
        <w:drawing>
          <wp:anchor distT="0" distB="0" distL="114300" distR="114300" simplePos="0" relativeHeight="251659264" behindDoc="0" locked="0" layoutInCell="1" allowOverlap="1" wp14:anchorId="221192C6" wp14:editId="173870AD">
            <wp:simplePos x="0" y="0"/>
            <wp:positionH relativeFrom="margin">
              <wp:posOffset>81915</wp:posOffset>
            </wp:positionH>
            <wp:positionV relativeFrom="paragraph">
              <wp:posOffset>97155</wp:posOffset>
            </wp:positionV>
            <wp:extent cx="1043940" cy="1043940"/>
            <wp:effectExtent l="0" t="0" r="3810" b="3810"/>
            <wp:wrapNone/>
            <wp:docPr id="466070573" name="Picture 1" descr="A green and white logo with a wreath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70573" name="Picture 1" descr="A green and white logo with a wreath of leav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475FE8" wp14:editId="2C3736ED">
            <wp:extent cx="6545580" cy="1264920"/>
            <wp:effectExtent l="0" t="0" r="7620" b="0"/>
            <wp:docPr id="1"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a:blip r:embed="rId5">
                      <a:extLst>
                        <a:ext uri="{28A0092B-C50C-407E-A947-70E740481C1C}">
                          <a14:useLocalDpi xmlns:a14="http://schemas.microsoft.com/office/drawing/2010/main" val="0"/>
                        </a:ext>
                      </a:extLst>
                    </a:blip>
                    <a:srcRect l="786" t="3975" r="786"/>
                    <a:stretch>
                      <a:fillRect/>
                    </a:stretch>
                  </pic:blipFill>
                  <pic:spPr bwMode="auto">
                    <a:xfrm>
                      <a:off x="0" y="0"/>
                      <a:ext cx="6545580" cy="1264920"/>
                    </a:xfrm>
                    <a:prstGeom prst="rect">
                      <a:avLst/>
                    </a:prstGeom>
                    <a:noFill/>
                    <a:ln>
                      <a:noFill/>
                    </a:ln>
                  </pic:spPr>
                </pic:pic>
              </a:graphicData>
            </a:graphic>
          </wp:inline>
        </w:drawing>
      </w:r>
    </w:p>
    <w:p w14:paraId="1B30167D" w14:textId="77777777" w:rsidR="008D7D69" w:rsidRDefault="008D7D69" w:rsidP="008D7D69">
      <w:pPr>
        <w:jc w:val="center"/>
      </w:pPr>
    </w:p>
    <w:p w14:paraId="1EDB7535" w14:textId="77777777" w:rsidR="008D7D69" w:rsidRDefault="008D7D69" w:rsidP="008D7D69">
      <w:pPr>
        <w:jc w:val="center"/>
        <w:rPr>
          <w:rFonts w:ascii="Georgia Pro Cond Light" w:hAnsi="Georgia Pro Cond Light" w:cs="Mongolian Baiti"/>
          <w:sz w:val="40"/>
          <w:szCs w:val="40"/>
          <w:vertAlign w:val="subscript"/>
        </w:rPr>
      </w:pPr>
      <w:r>
        <w:rPr>
          <w:rFonts w:ascii="Georgia Pro Cond Light" w:hAnsi="Georgia Pro Cond Light" w:cs="Mongolian Baiti"/>
          <w:sz w:val="40"/>
          <w:szCs w:val="40"/>
        </w:rPr>
        <w:t>Catalogue of Antique, Edwardian and Victorian</w:t>
      </w:r>
    </w:p>
    <w:p w14:paraId="642C23C8" w14:textId="77777777" w:rsidR="008D7D69" w:rsidRDefault="008D7D69" w:rsidP="008D7D69">
      <w:pPr>
        <w:jc w:val="center"/>
        <w:rPr>
          <w:rFonts w:ascii="Georgia Pro Cond Light" w:hAnsi="Georgia Pro Cond Light" w:cs="Mongolian Baiti"/>
          <w:sz w:val="40"/>
          <w:szCs w:val="40"/>
        </w:rPr>
      </w:pPr>
      <w:r>
        <w:rPr>
          <w:rFonts w:ascii="Georgia Pro Cond Light" w:hAnsi="Georgia Pro Cond Light" w:cs="Mongolian Baiti"/>
          <w:sz w:val="40"/>
          <w:szCs w:val="40"/>
        </w:rPr>
        <w:t>Furniture and Effects</w:t>
      </w:r>
    </w:p>
    <w:p w14:paraId="0C658BF9" w14:textId="77777777" w:rsidR="008D7D69" w:rsidRDefault="008D7D69" w:rsidP="008D7D69">
      <w:pPr>
        <w:jc w:val="center"/>
        <w:rPr>
          <w:rFonts w:ascii="Georgia Pro Cond Light" w:hAnsi="Georgia Pro Cond Light" w:cs="Mongolian Baiti"/>
          <w:sz w:val="40"/>
          <w:szCs w:val="40"/>
        </w:rPr>
      </w:pPr>
      <w:r>
        <w:rPr>
          <w:rFonts w:ascii="Georgia Pro Cond Light" w:hAnsi="Georgia Pro Cond Light" w:cs="Mongolian Baiti"/>
          <w:sz w:val="40"/>
          <w:szCs w:val="40"/>
        </w:rPr>
        <w:t>to be Auctioned on</w:t>
      </w:r>
    </w:p>
    <w:p w14:paraId="2EB77A8B" w14:textId="77777777" w:rsidR="008D7D69" w:rsidRDefault="008D7D69" w:rsidP="008D7D69">
      <w:pPr>
        <w:jc w:val="center"/>
        <w:rPr>
          <w:rFonts w:ascii="Georgia Pro Cond Light" w:hAnsi="Georgia Pro Cond Light" w:cs="Mongolian Baiti"/>
          <w:sz w:val="32"/>
        </w:rPr>
      </w:pPr>
    </w:p>
    <w:p w14:paraId="4FE4EAFB" w14:textId="77777777" w:rsidR="008D7D69" w:rsidRDefault="008D7D69" w:rsidP="008D7D69">
      <w:pPr>
        <w:jc w:val="center"/>
        <w:rPr>
          <w:rFonts w:ascii="Georgia Pro Cond Light" w:hAnsi="Georgia Pro Cond Light" w:cs="Mongolian Baiti"/>
          <w:sz w:val="32"/>
        </w:rPr>
      </w:pPr>
    </w:p>
    <w:p w14:paraId="1C1779C6" w14:textId="77777777" w:rsidR="008D7D69" w:rsidRDefault="008D7D69" w:rsidP="008D7D69">
      <w:pPr>
        <w:jc w:val="center"/>
        <w:rPr>
          <w:rFonts w:ascii="Georgia Pro Cond Light" w:hAnsi="Georgia Pro Cond Light" w:cs="Mongolian Baiti"/>
        </w:rPr>
      </w:pPr>
    </w:p>
    <w:p w14:paraId="4BA76B8F" w14:textId="12A71551" w:rsidR="008D7D69" w:rsidRDefault="008D7D69" w:rsidP="008D7D69">
      <w:pPr>
        <w:ind w:left="720"/>
        <w:jc w:val="center"/>
        <w:rPr>
          <w:rFonts w:ascii="Georgia Pro Cond Light" w:hAnsi="Georgia Pro Cond Light" w:cs="Mongolian Baiti"/>
          <w:b/>
          <w:sz w:val="60"/>
          <w:szCs w:val="60"/>
        </w:rPr>
      </w:pPr>
      <w:r>
        <w:rPr>
          <w:rFonts w:ascii="Georgia Pro Cond Light" w:hAnsi="Georgia Pro Cond Light" w:cs="Mongolian Baiti"/>
          <w:b/>
          <w:sz w:val="60"/>
          <w:szCs w:val="60"/>
        </w:rPr>
        <w:t>Wednesday 19</w:t>
      </w:r>
      <w:r w:rsidRPr="005459AA">
        <w:rPr>
          <w:rFonts w:ascii="Georgia Pro Cond Light" w:hAnsi="Georgia Pro Cond Light" w:cs="Mongolian Baiti"/>
          <w:b/>
          <w:sz w:val="60"/>
          <w:szCs w:val="60"/>
          <w:vertAlign w:val="superscript"/>
        </w:rPr>
        <w:t>th</w:t>
      </w:r>
      <w:r>
        <w:rPr>
          <w:rFonts w:ascii="Georgia Pro Cond Light" w:hAnsi="Georgia Pro Cond Light" w:cs="Mongolian Baiti"/>
          <w:b/>
          <w:sz w:val="60"/>
          <w:szCs w:val="60"/>
        </w:rPr>
        <w:t xml:space="preserve"> November 2025</w:t>
      </w:r>
      <w:r w:rsidRPr="006F60C1">
        <w:rPr>
          <w:rFonts w:ascii="Georgia Pro Cond Light" w:hAnsi="Georgia Pro Cond Light" w:cs="Mongolian Baiti"/>
          <w:b/>
          <w:color w:val="FFFFFF" w:themeColor="background1"/>
          <w:sz w:val="60"/>
          <w:szCs w:val="60"/>
        </w:rPr>
        <w:t>ffff</w:t>
      </w:r>
    </w:p>
    <w:p w14:paraId="70D6237D" w14:textId="77777777" w:rsidR="008D7D69" w:rsidRDefault="008D7D69" w:rsidP="008D7D69">
      <w:pPr>
        <w:jc w:val="center"/>
        <w:rPr>
          <w:rFonts w:ascii="Georgia Pro Cond Light" w:hAnsi="Georgia Pro Cond Light" w:cs="Mongolian Baiti"/>
          <w:b/>
          <w:sz w:val="60"/>
          <w:szCs w:val="60"/>
        </w:rPr>
      </w:pPr>
      <w:r>
        <w:rPr>
          <w:rFonts w:ascii="Georgia Pro Cond Light" w:hAnsi="Georgia Pro Cond Light" w:cs="Mongolian Baiti"/>
          <w:b/>
          <w:sz w:val="60"/>
          <w:szCs w:val="60"/>
        </w:rPr>
        <w:t>at 11am</w:t>
      </w:r>
    </w:p>
    <w:p w14:paraId="621C6ABE" w14:textId="77777777" w:rsidR="008D7D69" w:rsidRDefault="008D7D69" w:rsidP="008D7D69">
      <w:pPr>
        <w:jc w:val="center"/>
        <w:rPr>
          <w:rFonts w:ascii="Georgia Pro Cond Light" w:hAnsi="Georgia Pro Cond Light" w:cs="Mongolian Baiti"/>
        </w:rPr>
      </w:pPr>
    </w:p>
    <w:p w14:paraId="7737F06F" w14:textId="77777777" w:rsidR="008D7D69" w:rsidRDefault="008D7D69" w:rsidP="008D7D69">
      <w:pPr>
        <w:rPr>
          <w:rFonts w:ascii="Georgia Pro Cond Light" w:hAnsi="Georgia Pro Cond Light" w:cs="Mongolian Baiti"/>
          <w:sz w:val="36"/>
        </w:rPr>
      </w:pPr>
    </w:p>
    <w:p w14:paraId="380FC45E" w14:textId="77777777" w:rsidR="008D7D69" w:rsidRDefault="008D7D69" w:rsidP="008D7D69">
      <w:pPr>
        <w:jc w:val="center"/>
        <w:rPr>
          <w:rFonts w:ascii="Georgia Pro Cond Light" w:hAnsi="Georgia Pro Cond Light" w:cs="Mongolian Baiti"/>
          <w:sz w:val="36"/>
        </w:rPr>
      </w:pPr>
    </w:p>
    <w:p w14:paraId="4FED0F4E" w14:textId="77777777" w:rsidR="008D7D69" w:rsidRDefault="008D7D69" w:rsidP="008D7D69">
      <w:pPr>
        <w:jc w:val="center"/>
        <w:rPr>
          <w:rFonts w:ascii="Georgia Pro Cond Light" w:hAnsi="Georgia Pro Cond Light" w:cs="Mongolian Baiti"/>
          <w:sz w:val="40"/>
          <w:szCs w:val="40"/>
        </w:rPr>
      </w:pPr>
      <w:r>
        <w:rPr>
          <w:rFonts w:ascii="Georgia Pro Cond Light" w:hAnsi="Georgia Pro Cond Light" w:cs="Mongolian Baiti"/>
          <w:sz w:val="40"/>
          <w:szCs w:val="40"/>
        </w:rPr>
        <w:t>IBBETT MOSELY AUCTION ROOMS</w:t>
      </w:r>
    </w:p>
    <w:p w14:paraId="54711646" w14:textId="77777777" w:rsidR="008D7D69" w:rsidRDefault="008D7D69" w:rsidP="008D7D69">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ARGYLE ROAD, SEVENOAKS, KENT TN13 1HJ</w:t>
      </w:r>
    </w:p>
    <w:p w14:paraId="11706DB3" w14:textId="77777777" w:rsidR="008D7D69" w:rsidRDefault="008D7D69" w:rsidP="008D7D69">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And Online Via</w:t>
      </w:r>
    </w:p>
    <w:p w14:paraId="212D1F95" w14:textId="77777777" w:rsidR="008D7D69" w:rsidRDefault="008D7D69" w:rsidP="008D7D69">
      <w:pPr>
        <w:tabs>
          <w:tab w:val="left" w:pos="3270"/>
        </w:tabs>
        <w:ind w:left="567" w:right="567"/>
        <w:jc w:val="center"/>
        <w:rPr>
          <w:rFonts w:ascii="Georgia Pro Cond Light" w:hAnsi="Georgia Pro Cond Light" w:cs="Mongolian Baiti"/>
          <w:color w:val="0563C1"/>
          <w:sz w:val="40"/>
          <w:szCs w:val="40"/>
          <w:u w:val="single"/>
        </w:rPr>
      </w:pPr>
      <w:hyperlink r:id="rId6" w:history="1">
        <w:r>
          <w:rPr>
            <w:rStyle w:val="Hyperlink"/>
            <w:rFonts w:ascii="Georgia Pro Cond Light" w:hAnsi="Georgia Pro Cond Light" w:cs="Mongolian Baiti"/>
            <w:sz w:val="40"/>
            <w:szCs w:val="40"/>
          </w:rPr>
          <w:t>www.easyliveauction.com/ibbettmosely/</w:t>
        </w:r>
      </w:hyperlink>
    </w:p>
    <w:p w14:paraId="5B214968" w14:textId="77777777" w:rsidR="008D7D69" w:rsidRDefault="008D7D69" w:rsidP="008D7D69">
      <w:pPr>
        <w:tabs>
          <w:tab w:val="center" w:pos="4513"/>
          <w:tab w:val="left" w:pos="6930"/>
        </w:tabs>
        <w:rPr>
          <w:rStyle w:val="Hyperlink"/>
          <w:sz w:val="32"/>
        </w:rPr>
      </w:pPr>
    </w:p>
    <w:p w14:paraId="2709F00D" w14:textId="77777777" w:rsidR="008D7D69" w:rsidRDefault="008D7D69" w:rsidP="008D7D69">
      <w:pPr>
        <w:tabs>
          <w:tab w:val="center" w:pos="4513"/>
          <w:tab w:val="left" w:pos="6930"/>
        </w:tabs>
        <w:rPr>
          <w:rStyle w:val="Hyperlink"/>
          <w:rFonts w:ascii="Georgia Pro Cond Light" w:hAnsi="Georgia Pro Cond Light" w:cs="Mongolian Baiti"/>
          <w:sz w:val="32"/>
        </w:rPr>
      </w:pPr>
    </w:p>
    <w:p w14:paraId="434AF153" w14:textId="77777777" w:rsidR="008D7D69" w:rsidRDefault="008D7D69" w:rsidP="008D7D69">
      <w:pPr>
        <w:tabs>
          <w:tab w:val="center" w:pos="4513"/>
          <w:tab w:val="left" w:pos="6930"/>
        </w:tabs>
        <w:jc w:val="center"/>
        <w:rPr>
          <w:sz w:val="36"/>
          <w:szCs w:val="36"/>
        </w:rPr>
      </w:pPr>
      <w:bookmarkStart w:id="1" w:name="_Hlk117603143"/>
      <w:r>
        <w:rPr>
          <w:rFonts w:ascii="Georgia Pro Cond Light" w:hAnsi="Georgia Pro Cond Light" w:cs="Mongolian Baiti"/>
          <w:sz w:val="36"/>
          <w:szCs w:val="36"/>
        </w:rPr>
        <w:t>Viewing at Sale Room on:</w:t>
      </w:r>
    </w:p>
    <w:p w14:paraId="2D18C562" w14:textId="77777777" w:rsidR="008D7D69" w:rsidRDefault="008D7D69" w:rsidP="008D7D69">
      <w:pPr>
        <w:tabs>
          <w:tab w:val="center" w:pos="4513"/>
          <w:tab w:val="left" w:pos="6930"/>
        </w:tabs>
        <w:jc w:val="center"/>
        <w:rPr>
          <w:rFonts w:ascii="Georgia Pro Cond Light" w:hAnsi="Georgia Pro Cond Light" w:cs="Mongolian Baiti"/>
          <w:sz w:val="36"/>
          <w:szCs w:val="36"/>
        </w:rPr>
      </w:pPr>
    </w:p>
    <w:p w14:paraId="2A591E57" w14:textId="21C7F92D" w:rsidR="008D7D69" w:rsidRDefault="008D7D69" w:rsidP="008D7D69">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Monday 17</w:t>
      </w:r>
      <w:r w:rsidRPr="00D37F07">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November</w:t>
      </w:r>
    </w:p>
    <w:p w14:paraId="37EDAC00" w14:textId="5688934C" w:rsidR="008D7D69" w:rsidRDefault="008D7D69" w:rsidP="008D7D69">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Tuesday 18</w:t>
      </w:r>
      <w:r w:rsidRPr="00C4001D">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November</w:t>
      </w:r>
    </w:p>
    <w:p w14:paraId="33EC3EE9" w14:textId="77777777" w:rsidR="008D7D69" w:rsidRDefault="008D7D69" w:rsidP="008D7D69">
      <w:pPr>
        <w:tabs>
          <w:tab w:val="center" w:pos="4513"/>
          <w:tab w:val="left" w:pos="6930"/>
        </w:tabs>
        <w:jc w:val="center"/>
        <w:rPr>
          <w:rFonts w:ascii="Georgia Pro Cond Light" w:hAnsi="Georgia Pro Cond Light" w:cs="Mongolian Baiti"/>
          <w:sz w:val="36"/>
          <w:szCs w:val="36"/>
        </w:rPr>
      </w:pPr>
    </w:p>
    <w:p w14:paraId="0936525B" w14:textId="77777777" w:rsidR="008D7D69" w:rsidRDefault="008D7D69" w:rsidP="008D7D69">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Between 10am – 5pm</w:t>
      </w:r>
      <w:bookmarkEnd w:id="1"/>
    </w:p>
    <w:p w14:paraId="04021B25" w14:textId="77777777" w:rsidR="008D7D69" w:rsidRDefault="008D7D69" w:rsidP="008D7D69">
      <w:pPr>
        <w:tabs>
          <w:tab w:val="center" w:pos="4513"/>
          <w:tab w:val="left" w:pos="6930"/>
        </w:tabs>
        <w:rPr>
          <w:rFonts w:ascii="Georgia Pro Cond Semibold" w:hAnsi="Georgia Pro Cond Semibold" w:cs="Mongolian Baiti"/>
          <w:sz w:val="32"/>
        </w:rPr>
      </w:pPr>
    </w:p>
    <w:p w14:paraId="5FD802C0" w14:textId="77777777" w:rsidR="008D7D69" w:rsidRDefault="008D7D69" w:rsidP="008D7D69">
      <w:pPr>
        <w:tabs>
          <w:tab w:val="center" w:pos="4513"/>
          <w:tab w:val="left" w:pos="6930"/>
        </w:tabs>
        <w:jc w:val="center"/>
        <w:rPr>
          <w:rFonts w:ascii="Georgia Pro Cond Light" w:hAnsi="Georgia Pro Cond Light" w:cs="Mongolian Baiti"/>
          <w:sz w:val="32"/>
        </w:rPr>
      </w:pPr>
    </w:p>
    <w:p w14:paraId="7CEE754F" w14:textId="77777777" w:rsidR="008D7D69" w:rsidRDefault="008D7D69" w:rsidP="008D7D69">
      <w:pPr>
        <w:tabs>
          <w:tab w:val="center" w:pos="4513"/>
          <w:tab w:val="left" w:pos="6930"/>
        </w:tabs>
        <w:jc w:val="center"/>
        <w:rPr>
          <w:rFonts w:ascii="Georgia Pro Cond Light" w:hAnsi="Georgia Pro Cond Light" w:cs="Mongolian Baiti"/>
          <w:sz w:val="32"/>
        </w:rPr>
      </w:pPr>
    </w:p>
    <w:p w14:paraId="631757AD" w14:textId="77777777"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Catalogues: £2.00</w:t>
      </w:r>
    </w:p>
    <w:p w14:paraId="118B6AFB" w14:textId="77777777" w:rsidR="008D7D69" w:rsidRDefault="008D7D69" w:rsidP="008D7D69">
      <w:pPr>
        <w:tabs>
          <w:tab w:val="center" w:pos="4513"/>
          <w:tab w:val="left" w:pos="6930"/>
        </w:tabs>
        <w:jc w:val="center"/>
        <w:rPr>
          <w:rFonts w:ascii="Georgia Pro Cond Light" w:hAnsi="Georgia Pro Cond Light" w:cs="Mongolian Baiti"/>
          <w:sz w:val="34"/>
          <w:szCs w:val="34"/>
        </w:rPr>
      </w:pPr>
    </w:p>
    <w:p w14:paraId="2C93DE93" w14:textId="77777777" w:rsidR="008D7D69" w:rsidRDefault="008D7D69" w:rsidP="008D7D69">
      <w:pPr>
        <w:tabs>
          <w:tab w:val="center" w:pos="4513"/>
          <w:tab w:val="left" w:pos="6930"/>
        </w:tabs>
        <w:jc w:val="center"/>
        <w:rPr>
          <w:rFonts w:ascii="Georgia Pro Cond Light" w:hAnsi="Georgia Pro Cond Light" w:cs="Mongolian Baiti"/>
          <w:sz w:val="34"/>
          <w:szCs w:val="34"/>
        </w:rPr>
      </w:pPr>
    </w:p>
    <w:p w14:paraId="3FCE7A81" w14:textId="77777777" w:rsidR="008D7D69" w:rsidRDefault="008D7D69" w:rsidP="008D7D69">
      <w:pPr>
        <w:tabs>
          <w:tab w:val="center" w:pos="4513"/>
          <w:tab w:val="left" w:pos="6930"/>
        </w:tabs>
        <w:jc w:val="center"/>
        <w:rPr>
          <w:rFonts w:ascii="Georgia Pro Cond Light" w:hAnsi="Georgia Pro Cond Light" w:cs="Mongolian Baiti"/>
          <w:sz w:val="34"/>
          <w:szCs w:val="34"/>
        </w:rPr>
      </w:pPr>
    </w:p>
    <w:p w14:paraId="6F3E7D2E" w14:textId="77777777"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Auctioneer and Valuer: Alan White FNAVA</w:t>
      </w:r>
    </w:p>
    <w:p w14:paraId="4B553124" w14:textId="77777777"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Trainee Valuer: Nicola Rainsley-Hughes MNAVA</w:t>
      </w:r>
    </w:p>
    <w:p w14:paraId="404E8575" w14:textId="4FD02239"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Saleroom Manager: Benjamin Burridge</w:t>
      </w:r>
    </w:p>
    <w:p w14:paraId="1F62AD33" w14:textId="77777777"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Photographer and Porter: Samantha Crowe-White</w:t>
      </w:r>
    </w:p>
    <w:p w14:paraId="279B533F" w14:textId="77777777"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Office Administrator: Wendy Weaver</w:t>
      </w:r>
    </w:p>
    <w:p w14:paraId="531831F1" w14:textId="733954CA" w:rsidR="008D7D69" w:rsidRDefault="008D7D69" w:rsidP="008D7D69">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Assistant: Amity Quartermaine</w:t>
      </w:r>
    </w:p>
    <w:p w14:paraId="0CD569F0" w14:textId="77777777" w:rsidR="008D7D69" w:rsidRDefault="008D7D69" w:rsidP="008D7D69">
      <w:pPr>
        <w:tabs>
          <w:tab w:val="center" w:pos="4513"/>
          <w:tab w:val="left" w:pos="6930"/>
        </w:tabs>
        <w:jc w:val="center"/>
        <w:rPr>
          <w:rFonts w:ascii="Georgia Pro Cond Light" w:hAnsi="Georgia Pro Cond Light" w:cs="Mongolian Baiti"/>
          <w:sz w:val="34"/>
          <w:szCs w:val="34"/>
        </w:rPr>
      </w:pPr>
    </w:p>
    <w:p w14:paraId="724DCBB0" w14:textId="77777777" w:rsidR="008D7D69" w:rsidRDefault="008D7D69" w:rsidP="008D7D69"/>
    <w:p w14:paraId="2D8C2549" w14:textId="77777777" w:rsidR="008D7D69" w:rsidRDefault="008D7D69" w:rsidP="008D7D69">
      <w:pPr>
        <w:tabs>
          <w:tab w:val="left" w:pos="3270"/>
        </w:tabs>
        <w:ind w:right="567"/>
        <w:jc w:val="center"/>
        <w:rPr>
          <w:rFonts w:ascii="Georgia Pro Cond Light" w:hAnsi="Georgia Pro Cond Light" w:cs="Mongolian Baiti"/>
          <w:b/>
          <w:bCs/>
          <w:sz w:val="40"/>
          <w:szCs w:val="40"/>
        </w:rPr>
      </w:pPr>
    </w:p>
    <w:p w14:paraId="747F2F38" w14:textId="77777777" w:rsidR="008D7D69" w:rsidRDefault="008D7D69" w:rsidP="008D7D69">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Welcome to Ibbett Mosely Auctions</w:t>
      </w:r>
    </w:p>
    <w:p w14:paraId="4E435F0B" w14:textId="73652079" w:rsidR="008D7D69" w:rsidRDefault="008D7D69" w:rsidP="008D7D69">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19</w:t>
      </w:r>
      <w:r w:rsidRPr="00D37F07">
        <w:rPr>
          <w:rFonts w:ascii="Georgia Pro Cond Light" w:hAnsi="Georgia Pro Cond Light" w:cs="Mongolian Baiti"/>
          <w:b/>
          <w:bCs/>
          <w:sz w:val="40"/>
          <w:szCs w:val="40"/>
          <w:vertAlign w:val="superscript"/>
        </w:rPr>
        <w:t>th</w:t>
      </w:r>
      <w:r>
        <w:rPr>
          <w:rFonts w:ascii="Georgia Pro Cond Light" w:hAnsi="Georgia Pro Cond Light" w:cs="Mongolian Baiti"/>
          <w:b/>
          <w:bCs/>
          <w:sz w:val="40"/>
          <w:szCs w:val="40"/>
        </w:rPr>
        <w:t xml:space="preserve"> November 2025 Auction Catalogue</w:t>
      </w:r>
    </w:p>
    <w:p w14:paraId="09A211D3" w14:textId="77777777" w:rsidR="008D7D69" w:rsidRDefault="008D7D69" w:rsidP="008D7D69">
      <w:pPr>
        <w:tabs>
          <w:tab w:val="left" w:pos="3270"/>
        </w:tabs>
        <w:ind w:left="567" w:right="567"/>
        <w:jc w:val="center"/>
        <w:rPr>
          <w:rFonts w:ascii="Georgia Pro Cond Light" w:hAnsi="Georgia Pro Cond Light" w:cs="Mongolian Baiti"/>
          <w:sz w:val="20"/>
          <w:szCs w:val="20"/>
        </w:rPr>
      </w:pPr>
    </w:p>
    <w:p w14:paraId="2992838D" w14:textId="77777777" w:rsidR="008D7D69" w:rsidRDefault="008D7D69" w:rsidP="008D7D69">
      <w:pPr>
        <w:tabs>
          <w:tab w:val="left" w:pos="3270"/>
        </w:tabs>
        <w:ind w:left="567" w:right="567"/>
        <w:jc w:val="center"/>
        <w:rPr>
          <w:rFonts w:ascii="Georgia Pro Cond Light" w:hAnsi="Georgia Pro Cond Light" w:cs="Mongolian Baiti"/>
          <w:sz w:val="35"/>
          <w:szCs w:val="35"/>
        </w:rPr>
      </w:pPr>
    </w:p>
    <w:p w14:paraId="74CD7F07" w14:textId="77777777" w:rsidR="008D7D69" w:rsidRDefault="008D7D69" w:rsidP="008D7D69">
      <w:pPr>
        <w:tabs>
          <w:tab w:val="left" w:pos="3270"/>
        </w:tabs>
        <w:ind w:left="567" w:right="567"/>
        <w:jc w:val="center"/>
        <w:rPr>
          <w:rStyle w:val="Hyperlink"/>
        </w:rPr>
      </w:pPr>
      <w:r>
        <w:rPr>
          <w:rFonts w:ascii="Georgia Pro Cond Light" w:hAnsi="Georgia Pro Cond Light" w:cs="Mongolian Baiti"/>
          <w:sz w:val="35"/>
          <w:szCs w:val="35"/>
        </w:rPr>
        <w:t xml:space="preserve">This sale will also be held online at </w:t>
      </w:r>
      <w:hyperlink r:id="rId7" w:history="1">
        <w:r>
          <w:rPr>
            <w:rStyle w:val="Hyperlink"/>
            <w:rFonts w:ascii="Georgia Pro Cond Light" w:hAnsi="Georgia Pro Cond Light" w:cs="Mongolian Baiti"/>
            <w:sz w:val="35"/>
            <w:szCs w:val="35"/>
          </w:rPr>
          <w:t>www.easyliveauction.com/ibbettmosely/</w:t>
        </w:r>
      </w:hyperlink>
    </w:p>
    <w:p w14:paraId="0A8F2256" w14:textId="77777777" w:rsidR="008D7D69" w:rsidRDefault="008D7D69" w:rsidP="008D7D69">
      <w:pPr>
        <w:tabs>
          <w:tab w:val="left" w:pos="3270"/>
        </w:tabs>
        <w:ind w:left="567" w:right="567"/>
        <w:jc w:val="center"/>
      </w:pPr>
      <w:bookmarkStart w:id="2" w:name="_Hlk192251231"/>
      <w:bookmarkEnd w:id="2"/>
      <w:r>
        <w:rPr>
          <w:rFonts w:ascii="Georgia Pro Cond Light" w:hAnsi="Georgia Pro Cond Light" w:cs="Mongolian Baiti"/>
          <w:sz w:val="35"/>
          <w:szCs w:val="35"/>
        </w:rPr>
        <w:t>please visit the website to register or log in to view and bid. Images and condition reports of each lot are included.</w:t>
      </w:r>
    </w:p>
    <w:p w14:paraId="3024FB36" w14:textId="77777777" w:rsidR="008D7D69" w:rsidRDefault="008D7D69" w:rsidP="008D7D69">
      <w:pPr>
        <w:tabs>
          <w:tab w:val="left" w:pos="3270"/>
        </w:tabs>
        <w:ind w:left="567" w:right="567"/>
        <w:jc w:val="center"/>
        <w:rPr>
          <w:rFonts w:ascii="Georgia Pro Cond Light" w:hAnsi="Georgia Pro Cond Light" w:cs="Mongolian Baiti"/>
          <w:sz w:val="40"/>
          <w:szCs w:val="40"/>
        </w:rPr>
      </w:pPr>
    </w:p>
    <w:p w14:paraId="15C6026A" w14:textId="77777777" w:rsidR="008D7D69" w:rsidRDefault="008D7D69" w:rsidP="008D7D69">
      <w:pPr>
        <w:tabs>
          <w:tab w:val="left" w:pos="3270"/>
        </w:tabs>
        <w:ind w:left="567" w:right="567"/>
        <w:jc w:val="center"/>
        <w:rPr>
          <w:rFonts w:ascii="Georgia Pro Cond Light" w:hAnsi="Georgia Pro Cond Light" w:cs="Mongolian Baiti"/>
          <w:sz w:val="35"/>
          <w:szCs w:val="35"/>
        </w:rPr>
      </w:pPr>
      <w:r>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8" w:history="1">
        <w:r>
          <w:rPr>
            <w:rStyle w:val="Hyperlink"/>
            <w:rFonts w:ascii="Georgia Pro Cond Light" w:hAnsi="Georgia Pro Cond Light" w:cs="Mongolian Baiti"/>
            <w:sz w:val="35"/>
            <w:szCs w:val="35"/>
          </w:rPr>
          <w:t>auctions@ibbettmosely.co.uk</w:t>
        </w:r>
      </w:hyperlink>
      <w:r>
        <w:rPr>
          <w:rFonts w:ascii="Georgia Pro Cond Light" w:hAnsi="Georgia Pro Cond Light" w:cs="Mongolian Baiti"/>
          <w:sz w:val="35"/>
          <w:szCs w:val="35"/>
        </w:rPr>
        <w:t xml:space="preserve"> for further details.</w:t>
      </w:r>
    </w:p>
    <w:p w14:paraId="68574E09" w14:textId="77777777" w:rsidR="008D7D69" w:rsidRDefault="008D7D69" w:rsidP="008D7D69">
      <w:pPr>
        <w:tabs>
          <w:tab w:val="left" w:pos="3270"/>
        </w:tabs>
        <w:ind w:left="567" w:right="567"/>
        <w:jc w:val="center"/>
        <w:rPr>
          <w:rFonts w:ascii="Georgia Pro Cond Light" w:hAnsi="Georgia Pro Cond Light" w:cs="Mongolian Baiti"/>
          <w:sz w:val="35"/>
          <w:szCs w:val="35"/>
        </w:rPr>
      </w:pPr>
    </w:p>
    <w:p w14:paraId="78598B94" w14:textId="77777777" w:rsidR="008D7D69" w:rsidRPr="0017479F" w:rsidRDefault="008D7D69" w:rsidP="008D7D69">
      <w:pPr>
        <w:tabs>
          <w:tab w:val="left" w:pos="3270"/>
        </w:tabs>
        <w:ind w:left="567" w:right="567"/>
        <w:jc w:val="center"/>
        <w:rPr>
          <w:rFonts w:ascii="Georgia Pro Cond Light" w:hAnsi="Georgia Pro Cond Light" w:cs="Mongolian Baiti"/>
          <w:sz w:val="35"/>
          <w:szCs w:val="35"/>
        </w:rPr>
      </w:pPr>
      <w:r w:rsidRPr="0017479F">
        <w:rPr>
          <w:rFonts w:ascii="Georgia Pro Cond Light" w:hAnsi="Georgia Pro Cond Light" w:cs="Mongolian Baiti"/>
          <w:sz w:val="35"/>
          <w:szCs w:val="35"/>
        </w:rPr>
        <w:t xml:space="preserve">Unsold lots from this sale will be placed into a week-long online timed auction that can be found at </w:t>
      </w:r>
      <w:hyperlink r:id="rId9" w:history="1">
        <w:r w:rsidRPr="00195503">
          <w:rPr>
            <w:rStyle w:val="Hyperlink"/>
            <w:rFonts w:ascii="Georgia Pro Cond Light" w:hAnsi="Georgia Pro Cond Light" w:cs="Mongolian Baiti"/>
            <w:sz w:val="35"/>
            <w:szCs w:val="35"/>
          </w:rPr>
          <w:t>www.easyliveauction.com/ibbettmosely/</w:t>
        </w:r>
      </w:hyperlink>
      <w:r>
        <w:rPr>
          <w:rFonts w:ascii="Georgia Pro Cond Light" w:hAnsi="Georgia Pro Cond Light" w:cs="Mongolian Baiti"/>
          <w:sz w:val="35"/>
          <w:szCs w:val="35"/>
        </w:rPr>
        <w:t xml:space="preserve"> </w:t>
      </w:r>
    </w:p>
    <w:p w14:paraId="1E4CA494" w14:textId="77777777" w:rsidR="008D7D69" w:rsidRDefault="008D7D69" w:rsidP="008D7D69">
      <w:pPr>
        <w:tabs>
          <w:tab w:val="left" w:pos="3270"/>
        </w:tabs>
        <w:ind w:right="567"/>
        <w:rPr>
          <w:rFonts w:ascii="Georgia Pro Cond Light" w:hAnsi="Georgia Pro Cond Light" w:cs="Mongolian Baiti"/>
          <w:sz w:val="40"/>
          <w:szCs w:val="40"/>
        </w:rPr>
      </w:pPr>
    </w:p>
    <w:p w14:paraId="7D528652" w14:textId="77777777" w:rsidR="008D7D69" w:rsidRDefault="008D7D69" w:rsidP="008D7D69">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10"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61F7FFB5" w14:textId="77777777" w:rsidR="008D7D69" w:rsidRDefault="008D7D69" w:rsidP="008D7D69">
      <w:pPr>
        <w:tabs>
          <w:tab w:val="left" w:pos="3270"/>
        </w:tabs>
        <w:ind w:right="567"/>
        <w:rPr>
          <w:rFonts w:ascii="Georgia Pro Cond Light" w:hAnsi="Georgia Pro Cond Light" w:cs="Mongolian Baiti"/>
          <w:sz w:val="40"/>
          <w:szCs w:val="40"/>
        </w:rPr>
      </w:pPr>
    </w:p>
    <w:p w14:paraId="0219AFC7" w14:textId="164DE609" w:rsidR="008D7D69" w:rsidRDefault="008D7D69" w:rsidP="008D7D69">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Collection of items is available on Thursday 20</w:t>
      </w:r>
      <w:r w:rsidRPr="005459A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November from 10am - 2pm. Collection of items from 21</w:t>
      </w:r>
      <w:r>
        <w:rPr>
          <w:rFonts w:ascii="Georgia Pro Cond Light" w:hAnsi="Georgia Pro Cond Light" w:cs="Mongolian Baiti"/>
          <w:b/>
          <w:bCs/>
          <w:sz w:val="32"/>
          <w:szCs w:val="32"/>
          <w:vertAlign w:val="superscript"/>
        </w:rPr>
        <w:t>st</w:t>
      </w:r>
      <w:r>
        <w:rPr>
          <w:rFonts w:ascii="Georgia Pro Cond Light" w:hAnsi="Georgia Pro Cond Light" w:cs="Mongolian Baiti"/>
          <w:b/>
          <w:bCs/>
          <w:sz w:val="32"/>
          <w:szCs w:val="32"/>
        </w:rPr>
        <w:t xml:space="preserve"> November onwards, by prior appointment only.</w:t>
      </w:r>
    </w:p>
    <w:p w14:paraId="2E7923C9" w14:textId="77777777" w:rsidR="008D7D69" w:rsidRDefault="008D7D69" w:rsidP="008D7D69">
      <w:pPr>
        <w:tabs>
          <w:tab w:val="left" w:pos="3270"/>
        </w:tabs>
        <w:ind w:right="567"/>
        <w:rPr>
          <w:rFonts w:ascii="Georgia Pro Cond Light" w:hAnsi="Georgia Pro Cond Light" w:cs="Mongolian Baiti"/>
          <w:b/>
          <w:bCs/>
          <w:sz w:val="40"/>
          <w:szCs w:val="40"/>
        </w:rPr>
      </w:pPr>
    </w:p>
    <w:p w14:paraId="785E9C3A" w14:textId="77777777" w:rsidR="008D7D69" w:rsidRDefault="008D7D69" w:rsidP="008D7D69">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We do not arrange collection or deliver your items ourselves, collection of items is the responsibility of the buyer. You are welcome to collect in person, or via your own carrier (part&amp;parcel at worldwideauctiondelivery.com being one option), but local courier PSP Logistics are available to carry out deliveries of items. Please contact them directly to arrange and pay for delivery. </w:t>
      </w:r>
    </w:p>
    <w:p w14:paraId="609C557A" w14:textId="77777777" w:rsidR="008D7D69" w:rsidRPr="0017479F" w:rsidRDefault="008D7D69" w:rsidP="008D7D69">
      <w:pPr>
        <w:tabs>
          <w:tab w:val="left" w:pos="3270"/>
        </w:tabs>
        <w:jc w:val="center"/>
        <w:rPr>
          <w:b/>
          <w:bCs/>
          <w:sz w:val="32"/>
          <w:szCs w:val="32"/>
        </w:rPr>
      </w:pPr>
      <w:r>
        <w:rPr>
          <w:noProof/>
        </w:rPr>
        <w:drawing>
          <wp:inline distT="0" distB="0" distL="0" distR="0" wp14:anchorId="5D42EE73" wp14:editId="6BC28F23">
            <wp:extent cx="5646420" cy="3421380"/>
            <wp:effectExtent l="0" t="0" r="0" b="7620"/>
            <wp:docPr id="2"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6420" cy="3421380"/>
                    </a:xfrm>
                    <a:prstGeom prst="rect">
                      <a:avLst/>
                    </a:prstGeom>
                    <a:noFill/>
                    <a:ln>
                      <a:noFill/>
                    </a:ln>
                  </pic:spPr>
                </pic:pic>
              </a:graphicData>
            </a:graphic>
          </wp:inline>
        </w:drawing>
      </w:r>
    </w:p>
    <w:p w14:paraId="4068D797" w14:textId="21FA17FE" w:rsidR="008D7D69" w:rsidRDefault="008D7D69" w:rsidP="008D7D69">
      <w:pPr>
        <w:jc w:val="center"/>
      </w:pPr>
      <w:r>
        <w:rPr>
          <w:rFonts w:ascii="Georgia Pro Cond Light" w:hAnsi="Georgia Pro Cond Light" w:cs="Mongolian Baiti"/>
          <w:sz w:val="28"/>
          <w:szCs w:val="28"/>
        </w:rPr>
        <w:t>Please be aware we are not able to offer food or drink at this sale</w:t>
      </w:r>
    </w:p>
    <w:tbl>
      <w:tblPr>
        <w:tblW w:w="0" w:type="auto"/>
        <w:tblCellSpacing w:w="60" w:type="dxa"/>
        <w:tblCellMar>
          <w:left w:w="0" w:type="dxa"/>
          <w:right w:w="0" w:type="dxa"/>
        </w:tblCellMar>
        <w:tblLook w:val="04A0" w:firstRow="1" w:lastRow="0" w:firstColumn="1" w:lastColumn="0" w:noHBand="0" w:noVBand="1"/>
      </w:tblPr>
      <w:tblGrid>
        <w:gridCol w:w="714"/>
        <w:gridCol w:w="8481"/>
        <w:gridCol w:w="1578"/>
      </w:tblGrid>
      <w:tr w:rsidR="00D570B5" w:rsidRPr="008D7D69" w14:paraId="64165876" w14:textId="77777777">
        <w:trPr>
          <w:cantSplit/>
          <w:tblCellSpacing w:w="60" w:type="dxa"/>
        </w:trPr>
        <w:tc>
          <w:tcPr>
            <w:tcW w:w="0" w:type="auto"/>
            <w:hideMark/>
          </w:tcPr>
          <w:p w14:paraId="1DB84C64" w14:textId="5360B76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w:t>
            </w:r>
            <w:r w:rsidRPr="008D7D69">
              <w:rPr>
                <w:rFonts w:ascii="Tahoma" w:eastAsia="Times New Roman" w:hAnsi="Tahoma" w:cs="Tahoma"/>
              </w:rPr>
              <w:t xml:space="preserve"> </w:t>
            </w:r>
          </w:p>
        </w:tc>
        <w:tc>
          <w:tcPr>
            <w:tcW w:w="0" w:type="auto"/>
            <w:hideMark/>
          </w:tcPr>
          <w:p w14:paraId="4257537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 VII silver tazza, the pedestal decorated relief lozenges, on circular foot, maker Edward Barnard &amp; Sons Ltd, London 1908, 12cm high, approx. 12oz. </w:t>
            </w:r>
          </w:p>
        </w:tc>
        <w:tc>
          <w:tcPr>
            <w:tcW w:w="0" w:type="auto"/>
            <w:hideMark/>
          </w:tcPr>
          <w:p w14:paraId="2B292251"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283B5F1F" w14:textId="77777777">
        <w:trPr>
          <w:cantSplit/>
          <w:tblCellSpacing w:w="60" w:type="dxa"/>
        </w:trPr>
        <w:tc>
          <w:tcPr>
            <w:tcW w:w="0" w:type="auto"/>
            <w:hideMark/>
          </w:tcPr>
          <w:p w14:paraId="484C9B4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w:t>
            </w:r>
            <w:r w:rsidRPr="008D7D69">
              <w:rPr>
                <w:rFonts w:ascii="Tahoma" w:eastAsia="Times New Roman" w:hAnsi="Tahoma" w:cs="Tahoma"/>
              </w:rPr>
              <w:t xml:space="preserve"> </w:t>
            </w:r>
          </w:p>
        </w:tc>
        <w:tc>
          <w:tcPr>
            <w:tcW w:w="0" w:type="auto"/>
            <w:hideMark/>
          </w:tcPr>
          <w:p w14:paraId="3DEEE38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75.7cl bottle of Chivas Royal Salute 21 year old blended Scotch Whisky, in green Spode porcelain bottle, sealed, and bag, boxed, c.1980s. </w:t>
            </w:r>
          </w:p>
        </w:tc>
        <w:tc>
          <w:tcPr>
            <w:tcW w:w="0" w:type="auto"/>
            <w:hideMark/>
          </w:tcPr>
          <w:p w14:paraId="109B132D"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522B62F4" w14:textId="77777777">
        <w:trPr>
          <w:cantSplit/>
          <w:tblCellSpacing w:w="60" w:type="dxa"/>
        </w:trPr>
        <w:tc>
          <w:tcPr>
            <w:tcW w:w="0" w:type="auto"/>
            <w:hideMark/>
          </w:tcPr>
          <w:p w14:paraId="08BCDD7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w:t>
            </w:r>
            <w:r w:rsidRPr="008D7D69">
              <w:rPr>
                <w:rFonts w:ascii="Tahoma" w:eastAsia="Times New Roman" w:hAnsi="Tahoma" w:cs="Tahoma"/>
              </w:rPr>
              <w:t xml:space="preserve"> </w:t>
            </w:r>
          </w:p>
        </w:tc>
        <w:tc>
          <w:tcPr>
            <w:tcW w:w="0" w:type="auto"/>
            <w:hideMark/>
          </w:tcPr>
          <w:p w14:paraId="5088D05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75cl jug decanter of Rutherfords 12 year old Scotch Whisky, the decanter decorated grouse, sealed, in red box, c.1980s. </w:t>
            </w:r>
          </w:p>
        </w:tc>
        <w:tc>
          <w:tcPr>
            <w:tcW w:w="0" w:type="auto"/>
            <w:hideMark/>
          </w:tcPr>
          <w:p w14:paraId="2BAE20C1"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3B261024" w14:textId="77777777">
        <w:trPr>
          <w:cantSplit/>
          <w:tblCellSpacing w:w="60" w:type="dxa"/>
        </w:trPr>
        <w:tc>
          <w:tcPr>
            <w:tcW w:w="0" w:type="auto"/>
            <w:hideMark/>
          </w:tcPr>
          <w:p w14:paraId="6580187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w:t>
            </w:r>
            <w:r w:rsidRPr="008D7D69">
              <w:rPr>
                <w:rFonts w:ascii="Tahoma" w:eastAsia="Times New Roman" w:hAnsi="Tahoma" w:cs="Tahoma"/>
              </w:rPr>
              <w:t xml:space="preserve"> </w:t>
            </w:r>
          </w:p>
        </w:tc>
        <w:tc>
          <w:tcPr>
            <w:tcW w:w="0" w:type="auto"/>
            <w:hideMark/>
          </w:tcPr>
          <w:p w14:paraId="7E3831D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bottle of Warre 1977 port, label missing, ullage level possibly mid-neck, capsule aged. </w:t>
            </w:r>
          </w:p>
        </w:tc>
        <w:tc>
          <w:tcPr>
            <w:tcW w:w="0" w:type="auto"/>
            <w:hideMark/>
          </w:tcPr>
          <w:p w14:paraId="4CDC5141"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8ABDAF6" w14:textId="77777777">
        <w:trPr>
          <w:cantSplit/>
          <w:tblCellSpacing w:w="60" w:type="dxa"/>
        </w:trPr>
        <w:tc>
          <w:tcPr>
            <w:tcW w:w="0" w:type="auto"/>
            <w:hideMark/>
          </w:tcPr>
          <w:p w14:paraId="3E4613A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w:t>
            </w:r>
            <w:r w:rsidRPr="008D7D69">
              <w:rPr>
                <w:rFonts w:ascii="Tahoma" w:eastAsia="Times New Roman" w:hAnsi="Tahoma" w:cs="Tahoma"/>
              </w:rPr>
              <w:t xml:space="preserve"> </w:t>
            </w:r>
          </w:p>
        </w:tc>
        <w:tc>
          <w:tcPr>
            <w:tcW w:w="0" w:type="auto"/>
            <w:hideMark/>
          </w:tcPr>
          <w:p w14:paraId="216C36E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'Playmobil' plastic toy helicopter, some Fisher Price and other toys, together with a 'Matchbox' Tracy Island, and other pieces including Lego (qty). </w:t>
            </w:r>
          </w:p>
        </w:tc>
        <w:tc>
          <w:tcPr>
            <w:tcW w:w="0" w:type="auto"/>
            <w:hideMark/>
          </w:tcPr>
          <w:p w14:paraId="4F82D17F"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5A579D7" w14:textId="77777777">
        <w:trPr>
          <w:cantSplit/>
          <w:tblCellSpacing w:w="60" w:type="dxa"/>
        </w:trPr>
        <w:tc>
          <w:tcPr>
            <w:tcW w:w="0" w:type="auto"/>
            <w:hideMark/>
          </w:tcPr>
          <w:p w14:paraId="23FC09C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w:t>
            </w:r>
            <w:r w:rsidRPr="008D7D69">
              <w:rPr>
                <w:rFonts w:ascii="Tahoma" w:eastAsia="Times New Roman" w:hAnsi="Tahoma" w:cs="Tahoma"/>
              </w:rPr>
              <w:t xml:space="preserve"> </w:t>
            </w:r>
          </w:p>
        </w:tc>
        <w:tc>
          <w:tcPr>
            <w:tcW w:w="0" w:type="auto"/>
            <w:hideMark/>
          </w:tcPr>
          <w:p w14:paraId="1710CFA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quartz watches, compacts, costume jewellery, and other objects, various. (qty). </w:t>
            </w:r>
          </w:p>
        </w:tc>
        <w:tc>
          <w:tcPr>
            <w:tcW w:w="0" w:type="auto"/>
            <w:hideMark/>
          </w:tcPr>
          <w:p w14:paraId="7AFBB6EC"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3100CF82" w14:textId="77777777">
        <w:trPr>
          <w:cantSplit/>
          <w:tblCellSpacing w:w="60" w:type="dxa"/>
        </w:trPr>
        <w:tc>
          <w:tcPr>
            <w:tcW w:w="0" w:type="auto"/>
            <w:hideMark/>
          </w:tcPr>
          <w:p w14:paraId="583FFB8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w:t>
            </w:r>
            <w:r w:rsidRPr="008D7D69">
              <w:rPr>
                <w:rFonts w:ascii="Tahoma" w:eastAsia="Times New Roman" w:hAnsi="Tahoma" w:cs="Tahoma"/>
              </w:rPr>
              <w:t xml:space="preserve"> </w:t>
            </w:r>
          </w:p>
        </w:tc>
        <w:tc>
          <w:tcPr>
            <w:tcW w:w="0" w:type="auto"/>
            <w:hideMark/>
          </w:tcPr>
          <w:p w14:paraId="29A2573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bronze commemorative medallion for the 800th anniversary of St. Bartholomew's Hospital, c.1923, together with some sporting medals, coinage, paper money, and mixed stamps (qty). </w:t>
            </w:r>
          </w:p>
        </w:tc>
        <w:tc>
          <w:tcPr>
            <w:tcW w:w="0" w:type="auto"/>
            <w:hideMark/>
          </w:tcPr>
          <w:p w14:paraId="53F9CB80"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0306C0F3" w14:textId="77777777">
        <w:trPr>
          <w:cantSplit/>
          <w:tblCellSpacing w:w="60" w:type="dxa"/>
        </w:trPr>
        <w:tc>
          <w:tcPr>
            <w:tcW w:w="0" w:type="auto"/>
            <w:hideMark/>
          </w:tcPr>
          <w:p w14:paraId="0725782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w:t>
            </w:r>
            <w:r w:rsidRPr="008D7D69">
              <w:rPr>
                <w:rFonts w:ascii="Tahoma" w:eastAsia="Times New Roman" w:hAnsi="Tahoma" w:cs="Tahoma"/>
              </w:rPr>
              <w:t xml:space="preserve"> </w:t>
            </w:r>
          </w:p>
        </w:tc>
        <w:tc>
          <w:tcPr>
            <w:tcW w:w="0" w:type="auto"/>
            <w:hideMark/>
          </w:tcPr>
          <w:p w14:paraId="4380614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Star Wars BB-8 droid toy, a Disney figure of Darth Vader, an R2-D2 toy, a Lightyear Zurg's Mothership, and other toys (a qty). </w:t>
            </w:r>
          </w:p>
        </w:tc>
        <w:tc>
          <w:tcPr>
            <w:tcW w:w="0" w:type="auto"/>
            <w:hideMark/>
          </w:tcPr>
          <w:p w14:paraId="2F203E67"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20F8DA67" w14:textId="77777777">
        <w:trPr>
          <w:cantSplit/>
          <w:tblCellSpacing w:w="60" w:type="dxa"/>
        </w:trPr>
        <w:tc>
          <w:tcPr>
            <w:tcW w:w="0" w:type="auto"/>
            <w:hideMark/>
          </w:tcPr>
          <w:p w14:paraId="3524E15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w:t>
            </w:r>
            <w:r w:rsidRPr="008D7D69">
              <w:rPr>
                <w:rFonts w:ascii="Tahoma" w:eastAsia="Times New Roman" w:hAnsi="Tahoma" w:cs="Tahoma"/>
              </w:rPr>
              <w:t xml:space="preserve"> </w:t>
            </w:r>
          </w:p>
        </w:tc>
        <w:tc>
          <w:tcPr>
            <w:tcW w:w="0" w:type="auto"/>
            <w:hideMark/>
          </w:tcPr>
          <w:p w14:paraId="62E6009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modern Chinese pottery figures of lion dogs, two miniature mud figures, a Māori hand club, two Indian silk pictures, together with two Waterford champagne glasses, and other pottery and glass, various (qty). </w:t>
            </w:r>
          </w:p>
        </w:tc>
        <w:tc>
          <w:tcPr>
            <w:tcW w:w="0" w:type="auto"/>
            <w:hideMark/>
          </w:tcPr>
          <w:p w14:paraId="2CB1182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57795D3" w14:textId="77777777">
        <w:trPr>
          <w:cantSplit/>
          <w:tblCellSpacing w:w="60" w:type="dxa"/>
        </w:trPr>
        <w:tc>
          <w:tcPr>
            <w:tcW w:w="0" w:type="auto"/>
            <w:hideMark/>
          </w:tcPr>
          <w:p w14:paraId="05DF5E6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w:t>
            </w:r>
            <w:r w:rsidRPr="008D7D69">
              <w:rPr>
                <w:rFonts w:ascii="Tahoma" w:eastAsia="Times New Roman" w:hAnsi="Tahoma" w:cs="Tahoma"/>
              </w:rPr>
              <w:t xml:space="preserve"> </w:t>
            </w:r>
          </w:p>
        </w:tc>
        <w:tc>
          <w:tcPr>
            <w:tcW w:w="0" w:type="auto"/>
            <w:hideMark/>
          </w:tcPr>
          <w:p w14:paraId="6535B67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silver-plated wine funnel, a small goblet, various continental spoons, and a selection of other silver-plated objects. (a qty). </w:t>
            </w:r>
          </w:p>
        </w:tc>
        <w:tc>
          <w:tcPr>
            <w:tcW w:w="0" w:type="auto"/>
            <w:hideMark/>
          </w:tcPr>
          <w:p w14:paraId="58A4CDC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w:t>
            </w:r>
            <w:r w:rsidRPr="008D7D69">
              <w:rPr>
                <w:rFonts w:ascii="Tahoma" w:eastAsia="Times New Roman" w:hAnsi="Tahoma" w:cs="Tahoma"/>
              </w:rPr>
              <w:noBreakHyphen/>
              <w:t xml:space="preserve">£40 </w:t>
            </w:r>
          </w:p>
        </w:tc>
      </w:tr>
      <w:tr w:rsidR="00D570B5" w:rsidRPr="008D7D69" w14:paraId="1CBB986D" w14:textId="77777777">
        <w:trPr>
          <w:cantSplit/>
          <w:tblCellSpacing w:w="60" w:type="dxa"/>
        </w:trPr>
        <w:tc>
          <w:tcPr>
            <w:tcW w:w="0" w:type="auto"/>
            <w:hideMark/>
          </w:tcPr>
          <w:p w14:paraId="17BB988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w:t>
            </w:r>
            <w:r w:rsidRPr="008D7D69">
              <w:rPr>
                <w:rFonts w:ascii="Tahoma" w:eastAsia="Times New Roman" w:hAnsi="Tahoma" w:cs="Tahoma"/>
              </w:rPr>
              <w:t xml:space="preserve"> </w:t>
            </w:r>
          </w:p>
        </w:tc>
        <w:tc>
          <w:tcPr>
            <w:tcW w:w="0" w:type="auto"/>
            <w:hideMark/>
          </w:tcPr>
          <w:p w14:paraId="12D6EA2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diecast and other toy vehicles, all unboxed, and three pewter military figures (qty.) </w:t>
            </w:r>
          </w:p>
        </w:tc>
        <w:tc>
          <w:tcPr>
            <w:tcW w:w="0" w:type="auto"/>
            <w:hideMark/>
          </w:tcPr>
          <w:p w14:paraId="59E0B639"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DE5DEBE" w14:textId="77777777">
        <w:trPr>
          <w:cantSplit/>
          <w:tblCellSpacing w:w="60" w:type="dxa"/>
        </w:trPr>
        <w:tc>
          <w:tcPr>
            <w:tcW w:w="0" w:type="auto"/>
            <w:hideMark/>
          </w:tcPr>
          <w:p w14:paraId="63D360C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w:t>
            </w:r>
            <w:r w:rsidRPr="008D7D69">
              <w:rPr>
                <w:rFonts w:ascii="Tahoma" w:eastAsia="Times New Roman" w:hAnsi="Tahoma" w:cs="Tahoma"/>
              </w:rPr>
              <w:t xml:space="preserve"> </w:t>
            </w:r>
          </w:p>
        </w:tc>
        <w:tc>
          <w:tcPr>
            <w:tcW w:w="0" w:type="auto"/>
            <w:hideMark/>
          </w:tcPr>
          <w:p w14:paraId="3F3430D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Leo McDowell (1936-2011) - "Before the Castle Gate", chromolithograph, 51cm x 45cm, a textured print of wooded landscape, seven costume design prints for Don Quixote, together with other decorative pictures, prints, and a mirror. ( a qty). </w:t>
            </w:r>
          </w:p>
        </w:tc>
        <w:tc>
          <w:tcPr>
            <w:tcW w:w="0" w:type="auto"/>
            <w:hideMark/>
          </w:tcPr>
          <w:p w14:paraId="5043A38B"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56C01B70" w14:textId="77777777">
        <w:trPr>
          <w:cantSplit/>
          <w:tblCellSpacing w:w="60" w:type="dxa"/>
        </w:trPr>
        <w:tc>
          <w:tcPr>
            <w:tcW w:w="0" w:type="auto"/>
            <w:hideMark/>
          </w:tcPr>
          <w:p w14:paraId="069EF14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w:t>
            </w:r>
            <w:r w:rsidRPr="008D7D69">
              <w:rPr>
                <w:rFonts w:ascii="Tahoma" w:eastAsia="Times New Roman" w:hAnsi="Tahoma" w:cs="Tahoma"/>
              </w:rPr>
              <w:t xml:space="preserve"> </w:t>
            </w:r>
          </w:p>
        </w:tc>
        <w:tc>
          <w:tcPr>
            <w:tcW w:w="0" w:type="auto"/>
            <w:hideMark/>
          </w:tcPr>
          <w:p w14:paraId="1A9BB50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diamond solitaire dress ring, unmarked, approx. .45 carats, and a pair of stone-set ear studs (3). </w:t>
            </w:r>
          </w:p>
        </w:tc>
        <w:tc>
          <w:tcPr>
            <w:tcW w:w="0" w:type="auto"/>
            <w:hideMark/>
          </w:tcPr>
          <w:p w14:paraId="627C546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2A17914E" w14:textId="77777777">
        <w:trPr>
          <w:cantSplit/>
          <w:tblCellSpacing w:w="60" w:type="dxa"/>
        </w:trPr>
        <w:tc>
          <w:tcPr>
            <w:tcW w:w="0" w:type="auto"/>
            <w:hideMark/>
          </w:tcPr>
          <w:p w14:paraId="22E96DD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w:t>
            </w:r>
            <w:r w:rsidRPr="008D7D69">
              <w:rPr>
                <w:rFonts w:ascii="Tahoma" w:eastAsia="Times New Roman" w:hAnsi="Tahoma" w:cs="Tahoma"/>
              </w:rPr>
              <w:t xml:space="preserve"> </w:t>
            </w:r>
          </w:p>
        </w:tc>
        <w:tc>
          <w:tcPr>
            <w:tcW w:w="0" w:type="auto"/>
            <w:hideMark/>
          </w:tcPr>
          <w:p w14:paraId="7028400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18ct and 18k white gold pendant, set pink stones and a dark lacquered pearl, on choker-style necklace, approx. 11g gross, boxed. </w:t>
            </w:r>
          </w:p>
        </w:tc>
        <w:tc>
          <w:tcPr>
            <w:tcW w:w="0" w:type="auto"/>
            <w:hideMark/>
          </w:tcPr>
          <w:p w14:paraId="532E163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£250 </w:t>
            </w:r>
          </w:p>
        </w:tc>
      </w:tr>
      <w:tr w:rsidR="00D570B5" w:rsidRPr="008D7D69" w14:paraId="459F0D3F" w14:textId="77777777">
        <w:trPr>
          <w:cantSplit/>
          <w:tblCellSpacing w:w="60" w:type="dxa"/>
        </w:trPr>
        <w:tc>
          <w:tcPr>
            <w:tcW w:w="0" w:type="auto"/>
            <w:hideMark/>
          </w:tcPr>
          <w:p w14:paraId="652E15D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w:t>
            </w:r>
            <w:r w:rsidRPr="008D7D69">
              <w:rPr>
                <w:rFonts w:ascii="Tahoma" w:eastAsia="Times New Roman" w:hAnsi="Tahoma" w:cs="Tahoma"/>
              </w:rPr>
              <w:t xml:space="preserve"> </w:t>
            </w:r>
          </w:p>
        </w:tc>
        <w:tc>
          <w:tcPr>
            <w:tcW w:w="0" w:type="auto"/>
            <w:hideMark/>
          </w:tcPr>
          <w:p w14:paraId="3408649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single strand pearl necklace, with 9ct gold clasp, set a garnet, and two seed pearls, boxed. </w:t>
            </w:r>
          </w:p>
        </w:tc>
        <w:tc>
          <w:tcPr>
            <w:tcW w:w="0" w:type="auto"/>
            <w:hideMark/>
          </w:tcPr>
          <w:p w14:paraId="410706DC"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3B021752" w14:textId="77777777">
        <w:trPr>
          <w:cantSplit/>
          <w:tblCellSpacing w:w="60" w:type="dxa"/>
        </w:trPr>
        <w:tc>
          <w:tcPr>
            <w:tcW w:w="0" w:type="auto"/>
            <w:hideMark/>
          </w:tcPr>
          <w:p w14:paraId="01CC163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w:t>
            </w:r>
            <w:r w:rsidRPr="008D7D69">
              <w:rPr>
                <w:rFonts w:ascii="Tahoma" w:eastAsia="Times New Roman" w:hAnsi="Tahoma" w:cs="Tahoma"/>
              </w:rPr>
              <w:t xml:space="preserve"> </w:t>
            </w:r>
          </w:p>
        </w:tc>
        <w:tc>
          <w:tcPr>
            <w:tcW w:w="0" w:type="auto"/>
            <w:hideMark/>
          </w:tcPr>
          <w:p w14:paraId="0D7DC84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piece of history ceramic poppy head, in presentation box, the stalk missing. </w:t>
            </w:r>
          </w:p>
        </w:tc>
        <w:tc>
          <w:tcPr>
            <w:tcW w:w="0" w:type="auto"/>
            <w:hideMark/>
          </w:tcPr>
          <w:p w14:paraId="2D79F6E9"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7AD4FFF3" w14:textId="77777777">
        <w:trPr>
          <w:cantSplit/>
          <w:tblCellSpacing w:w="60" w:type="dxa"/>
        </w:trPr>
        <w:tc>
          <w:tcPr>
            <w:tcW w:w="0" w:type="auto"/>
            <w:hideMark/>
          </w:tcPr>
          <w:p w14:paraId="5A4573F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w:t>
            </w:r>
            <w:r w:rsidRPr="008D7D69">
              <w:rPr>
                <w:rFonts w:ascii="Tahoma" w:eastAsia="Times New Roman" w:hAnsi="Tahoma" w:cs="Tahoma"/>
              </w:rPr>
              <w:t xml:space="preserve"> </w:t>
            </w:r>
          </w:p>
        </w:tc>
        <w:tc>
          <w:tcPr>
            <w:tcW w:w="0" w:type="auto"/>
            <w:hideMark/>
          </w:tcPr>
          <w:p w14:paraId="357F8A8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six George III silver teaspoons, probably London 1781, approx. 2oz, in un-associated box, together with a quantity of silver-plated spoons, and other cutlery. (qty). </w:t>
            </w:r>
          </w:p>
        </w:tc>
        <w:tc>
          <w:tcPr>
            <w:tcW w:w="0" w:type="auto"/>
            <w:hideMark/>
          </w:tcPr>
          <w:p w14:paraId="78F219CF"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F645ED5" w14:textId="77777777">
        <w:trPr>
          <w:cantSplit/>
          <w:tblCellSpacing w:w="60" w:type="dxa"/>
        </w:trPr>
        <w:tc>
          <w:tcPr>
            <w:tcW w:w="0" w:type="auto"/>
            <w:hideMark/>
          </w:tcPr>
          <w:p w14:paraId="586C00E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w:t>
            </w:r>
            <w:r w:rsidRPr="008D7D69">
              <w:rPr>
                <w:rFonts w:ascii="Tahoma" w:eastAsia="Times New Roman" w:hAnsi="Tahoma" w:cs="Tahoma"/>
              </w:rPr>
              <w:t xml:space="preserve"> </w:t>
            </w:r>
          </w:p>
        </w:tc>
        <w:tc>
          <w:tcPr>
            <w:tcW w:w="0" w:type="auto"/>
            <w:hideMark/>
          </w:tcPr>
          <w:p w14:paraId="426B0F2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9ct gold gents pinky ring, set black onyx, a 10k ring, marks rubbed, approx. 8g weighable, together with a lady's fob watch, and a quantity of costume jewellery (qty). </w:t>
            </w:r>
          </w:p>
        </w:tc>
        <w:tc>
          <w:tcPr>
            <w:tcW w:w="0" w:type="auto"/>
            <w:hideMark/>
          </w:tcPr>
          <w:p w14:paraId="203153B1"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1C4182B9" w14:textId="77777777">
        <w:trPr>
          <w:cantSplit/>
          <w:tblCellSpacing w:w="60" w:type="dxa"/>
        </w:trPr>
        <w:tc>
          <w:tcPr>
            <w:tcW w:w="0" w:type="auto"/>
            <w:hideMark/>
          </w:tcPr>
          <w:p w14:paraId="6896C75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w:t>
            </w:r>
            <w:r w:rsidRPr="008D7D69">
              <w:rPr>
                <w:rFonts w:ascii="Tahoma" w:eastAsia="Times New Roman" w:hAnsi="Tahoma" w:cs="Tahoma"/>
              </w:rPr>
              <w:t xml:space="preserve"> </w:t>
            </w:r>
          </w:p>
        </w:tc>
        <w:tc>
          <w:tcPr>
            <w:tcW w:w="0" w:type="auto"/>
            <w:hideMark/>
          </w:tcPr>
          <w:p w14:paraId="7B69B2F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christening cup, engraved C.E.H.H., Birmingham 1949, a George III silver salt spoon, London 1801, a silver-plated mustard pot (no liner), and a silver-plated breakfast warmer, approx. 2oz weighable (4). </w:t>
            </w:r>
          </w:p>
        </w:tc>
        <w:tc>
          <w:tcPr>
            <w:tcW w:w="0" w:type="auto"/>
            <w:hideMark/>
          </w:tcPr>
          <w:p w14:paraId="2103723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FD4E193" w14:textId="77777777">
        <w:trPr>
          <w:cantSplit/>
          <w:tblCellSpacing w:w="60" w:type="dxa"/>
        </w:trPr>
        <w:tc>
          <w:tcPr>
            <w:tcW w:w="0" w:type="auto"/>
            <w:hideMark/>
          </w:tcPr>
          <w:p w14:paraId="1840A56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20.</w:t>
            </w:r>
            <w:r w:rsidRPr="008D7D69">
              <w:rPr>
                <w:rFonts w:ascii="Tahoma" w:eastAsia="Times New Roman" w:hAnsi="Tahoma" w:cs="Tahoma"/>
              </w:rPr>
              <w:t xml:space="preserve"> </w:t>
            </w:r>
          </w:p>
        </w:tc>
        <w:tc>
          <w:tcPr>
            <w:tcW w:w="0" w:type="auto"/>
            <w:hideMark/>
          </w:tcPr>
          <w:p w14:paraId="03167B7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black and white photograph taken at the 1954 British Empire and Commonwealth Games in Vancouver, Canada, featuring Roger Banister of England and John Landy of Australia, running the 'Miracle Mile' race, a few months after Banister broke the four minute mile record, 19.5cm x 14cm. </w:t>
            </w:r>
          </w:p>
        </w:tc>
        <w:tc>
          <w:tcPr>
            <w:tcW w:w="0" w:type="auto"/>
            <w:hideMark/>
          </w:tcPr>
          <w:p w14:paraId="108A9723"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1A78D52" w14:textId="77777777">
        <w:trPr>
          <w:cantSplit/>
          <w:tblCellSpacing w:w="60" w:type="dxa"/>
        </w:trPr>
        <w:tc>
          <w:tcPr>
            <w:tcW w:w="0" w:type="auto"/>
            <w:hideMark/>
          </w:tcPr>
          <w:p w14:paraId="14DE964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w:t>
            </w:r>
            <w:r w:rsidRPr="008D7D69">
              <w:rPr>
                <w:rFonts w:ascii="Tahoma" w:eastAsia="Times New Roman" w:hAnsi="Tahoma" w:cs="Tahoma"/>
              </w:rPr>
              <w:t xml:space="preserve"> </w:t>
            </w:r>
          </w:p>
        </w:tc>
        <w:tc>
          <w:tcPr>
            <w:tcW w:w="0" w:type="auto"/>
            <w:hideMark/>
          </w:tcPr>
          <w:p w14:paraId="3A38CFE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pottery jug by Sarah Stoker decorated sunflowers, on a mottled green background, 13cm high. </w:t>
            </w:r>
          </w:p>
        </w:tc>
        <w:tc>
          <w:tcPr>
            <w:tcW w:w="0" w:type="auto"/>
            <w:hideMark/>
          </w:tcPr>
          <w:p w14:paraId="308CB925"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3B8AB0B8" w14:textId="77777777">
        <w:trPr>
          <w:cantSplit/>
          <w:tblCellSpacing w:w="60" w:type="dxa"/>
        </w:trPr>
        <w:tc>
          <w:tcPr>
            <w:tcW w:w="0" w:type="auto"/>
            <w:hideMark/>
          </w:tcPr>
          <w:p w14:paraId="33E5443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w:t>
            </w:r>
            <w:r w:rsidRPr="008D7D69">
              <w:rPr>
                <w:rFonts w:ascii="Tahoma" w:eastAsia="Times New Roman" w:hAnsi="Tahoma" w:cs="Tahoma"/>
              </w:rPr>
              <w:t xml:space="preserve"> </w:t>
            </w:r>
          </w:p>
        </w:tc>
        <w:tc>
          <w:tcPr>
            <w:tcW w:w="0" w:type="auto"/>
            <w:hideMark/>
          </w:tcPr>
          <w:p w14:paraId="7D76485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Waterford glass bowl "The King's Bowl" designed by John Connolly, 25.5cm in diameter, with certificate and brochure, a further cut-glass bowl, a Swarovski miniature clock, a paperweight, a flower vase 20cm high, and a crystal tumbler (6). </w:t>
            </w:r>
          </w:p>
        </w:tc>
        <w:tc>
          <w:tcPr>
            <w:tcW w:w="0" w:type="auto"/>
            <w:hideMark/>
          </w:tcPr>
          <w:p w14:paraId="3DC14BEE"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6D81180C" w14:textId="77777777">
        <w:trPr>
          <w:cantSplit/>
          <w:tblCellSpacing w:w="60" w:type="dxa"/>
        </w:trPr>
        <w:tc>
          <w:tcPr>
            <w:tcW w:w="0" w:type="auto"/>
            <w:hideMark/>
          </w:tcPr>
          <w:p w14:paraId="52AA52B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w:t>
            </w:r>
            <w:r w:rsidRPr="008D7D69">
              <w:rPr>
                <w:rFonts w:ascii="Tahoma" w:eastAsia="Times New Roman" w:hAnsi="Tahoma" w:cs="Tahoma"/>
              </w:rPr>
              <w:t xml:space="preserve"> </w:t>
            </w:r>
          </w:p>
        </w:tc>
        <w:tc>
          <w:tcPr>
            <w:tcW w:w="0" w:type="auto"/>
            <w:hideMark/>
          </w:tcPr>
          <w:p w14:paraId="6B34287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Miniature timepiece with silver-fronted case Sheffield 1994, 7cm high, a further miniature timepiece, a gilt-brass carriage timepiece, a porcelain clock, and a Tavistock and Jones wristwatch boxed (5). </w:t>
            </w:r>
          </w:p>
        </w:tc>
        <w:tc>
          <w:tcPr>
            <w:tcW w:w="0" w:type="auto"/>
            <w:hideMark/>
          </w:tcPr>
          <w:p w14:paraId="4B0081D1"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06BC5C4" w14:textId="77777777">
        <w:trPr>
          <w:cantSplit/>
          <w:tblCellSpacing w:w="60" w:type="dxa"/>
        </w:trPr>
        <w:tc>
          <w:tcPr>
            <w:tcW w:w="0" w:type="auto"/>
            <w:hideMark/>
          </w:tcPr>
          <w:p w14:paraId="0C847E7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w:t>
            </w:r>
            <w:r w:rsidRPr="008D7D69">
              <w:rPr>
                <w:rFonts w:ascii="Tahoma" w:eastAsia="Times New Roman" w:hAnsi="Tahoma" w:cs="Tahoma"/>
              </w:rPr>
              <w:t xml:space="preserve"> </w:t>
            </w:r>
          </w:p>
        </w:tc>
        <w:tc>
          <w:tcPr>
            <w:tcW w:w="0" w:type="auto"/>
            <w:hideMark/>
          </w:tcPr>
          <w:p w14:paraId="51F5849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carved beech figure of Madonna and Child 32cm high, two reproduction icons, a carved nude figure, a pair of carved praying hands, and three ebonised tribal figures (8). </w:t>
            </w:r>
          </w:p>
        </w:tc>
        <w:tc>
          <w:tcPr>
            <w:tcW w:w="0" w:type="auto"/>
            <w:hideMark/>
          </w:tcPr>
          <w:p w14:paraId="52ED3088"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53EE26A0" w14:textId="77777777">
        <w:trPr>
          <w:cantSplit/>
          <w:tblCellSpacing w:w="60" w:type="dxa"/>
        </w:trPr>
        <w:tc>
          <w:tcPr>
            <w:tcW w:w="0" w:type="auto"/>
            <w:hideMark/>
          </w:tcPr>
          <w:p w14:paraId="718EF3C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w:t>
            </w:r>
            <w:r w:rsidRPr="008D7D69">
              <w:rPr>
                <w:rFonts w:ascii="Tahoma" w:eastAsia="Times New Roman" w:hAnsi="Tahoma" w:cs="Tahoma"/>
              </w:rPr>
              <w:t xml:space="preserve"> </w:t>
            </w:r>
          </w:p>
        </w:tc>
        <w:tc>
          <w:tcPr>
            <w:tcW w:w="0" w:type="auto"/>
            <w:hideMark/>
          </w:tcPr>
          <w:p w14:paraId="142AF1A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copper hunting horn, 24cm long (repaired). </w:t>
            </w:r>
          </w:p>
        </w:tc>
        <w:tc>
          <w:tcPr>
            <w:tcW w:w="0" w:type="auto"/>
            <w:hideMark/>
          </w:tcPr>
          <w:p w14:paraId="4E84B3A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1D01A663" w14:textId="77777777">
        <w:trPr>
          <w:cantSplit/>
          <w:tblCellSpacing w:w="60" w:type="dxa"/>
        </w:trPr>
        <w:tc>
          <w:tcPr>
            <w:tcW w:w="0" w:type="auto"/>
            <w:hideMark/>
          </w:tcPr>
          <w:p w14:paraId="724CB11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w:t>
            </w:r>
            <w:r w:rsidRPr="008D7D69">
              <w:rPr>
                <w:rFonts w:ascii="Tahoma" w:eastAsia="Times New Roman" w:hAnsi="Tahoma" w:cs="Tahoma"/>
              </w:rPr>
              <w:t xml:space="preserve"> </w:t>
            </w:r>
          </w:p>
        </w:tc>
        <w:tc>
          <w:tcPr>
            <w:tcW w:w="0" w:type="auto"/>
            <w:hideMark/>
          </w:tcPr>
          <w:p w14:paraId="0332F84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Of Political Interest - A silver-plated tray of shaped outline inscribed "With Best Wishes From The Commonwealth Parliamentary Association Sri Lanka Branch Visit - 28 Nov - 3 Dec 1985" 31cm long, a small alabaster bust of Winston Churchill, a Houses of Parliament teddy bear, a 1974 Wedgewood Houses of Parliament Christmas plate, some parliamentary guide books and other ephemera (qty). </w:t>
            </w:r>
          </w:p>
        </w:tc>
        <w:tc>
          <w:tcPr>
            <w:tcW w:w="0" w:type="auto"/>
            <w:hideMark/>
          </w:tcPr>
          <w:p w14:paraId="556BA0B8"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19975063" w14:textId="77777777">
        <w:trPr>
          <w:cantSplit/>
          <w:tblCellSpacing w:w="60" w:type="dxa"/>
        </w:trPr>
        <w:tc>
          <w:tcPr>
            <w:tcW w:w="0" w:type="auto"/>
            <w:hideMark/>
          </w:tcPr>
          <w:p w14:paraId="6358F1E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w:t>
            </w:r>
            <w:r w:rsidRPr="008D7D69">
              <w:rPr>
                <w:rFonts w:ascii="Tahoma" w:eastAsia="Times New Roman" w:hAnsi="Tahoma" w:cs="Tahoma"/>
              </w:rPr>
              <w:t xml:space="preserve"> </w:t>
            </w:r>
          </w:p>
        </w:tc>
        <w:tc>
          <w:tcPr>
            <w:tcW w:w="0" w:type="auto"/>
            <w:hideMark/>
          </w:tcPr>
          <w:p w14:paraId="66448E1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19th century pine longcase clock, the 30 hour movement with silvered dial, inscribed "Thomas Ranger, Sevenoakes Kent", 207cm high. </w:t>
            </w:r>
          </w:p>
        </w:tc>
        <w:tc>
          <w:tcPr>
            <w:tcW w:w="0" w:type="auto"/>
            <w:hideMark/>
          </w:tcPr>
          <w:p w14:paraId="6F0B24FF"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401F7ABC" w14:textId="77777777">
        <w:trPr>
          <w:cantSplit/>
          <w:tblCellSpacing w:w="60" w:type="dxa"/>
        </w:trPr>
        <w:tc>
          <w:tcPr>
            <w:tcW w:w="0" w:type="auto"/>
            <w:hideMark/>
          </w:tcPr>
          <w:p w14:paraId="5CF3A24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w:t>
            </w:r>
            <w:r w:rsidRPr="008D7D69">
              <w:rPr>
                <w:rFonts w:ascii="Tahoma" w:eastAsia="Times New Roman" w:hAnsi="Tahoma" w:cs="Tahoma"/>
              </w:rPr>
              <w:t xml:space="preserve"> </w:t>
            </w:r>
          </w:p>
        </w:tc>
        <w:tc>
          <w:tcPr>
            <w:tcW w:w="0" w:type="auto"/>
            <w:hideMark/>
          </w:tcPr>
          <w:p w14:paraId="09A5867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mahogany kidney-shaped writing table, with fitted central drawer, on carved and turned fluted legs, united by stretchers, on porcelain castors, and with leather top, 114cm wide. </w:t>
            </w:r>
          </w:p>
        </w:tc>
        <w:tc>
          <w:tcPr>
            <w:tcW w:w="0" w:type="auto"/>
            <w:hideMark/>
          </w:tcPr>
          <w:p w14:paraId="2E2442B2"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10FF579B" w14:textId="77777777">
        <w:trPr>
          <w:cantSplit/>
          <w:tblCellSpacing w:w="60" w:type="dxa"/>
        </w:trPr>
        <w:tc>
          <w:tcPr>
            <w:tcW w:w="0" w:type="auto"/>
            <w:hideMark/>
          </w:tcPr>
          <w:p w14:paraId="12B4507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w:t>
            </w:r>
            <w:r w:rsidRPr="008D7D69">
              <w:rPr>
                <w:rFonts w:ascii="Tahoma" w:eastAsia="Times New Roman" w:hAnsi="Tahoma" w:cs="Tahoma"/>
              </w:rPr>
              <w:t xml:space="preserve"> </w:t>
            </w:r>
          </w:p>
        </w:tc>
        <w:tc>
          <w:tcPr>
            <w:tcW w:w="0" w:type="auto"/>
            <w:hideMark/>
          </w:tcPr>
          <w:p w14:paraId="2A80D59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collection of seven coloured prints of Luftwaffe colour schemes and markings 1939-45, a small ink sketch of U.S. Marines (1942-43) on Guadalcanal dated 1944, 19cm x 23cm, together with some part-volume issues of Aviation News, and a British Caledonian Emergency Procedures card (qty). </w:t>
            </w:r>
          </w:p>
        </w:tc>
        <w:tc>
          <w:tcPr>
            <w:tcW w:w="0" w:type="auto"/>
            <w:hideMark/>
          </w:tcPr>
          <w:p w14:paraId="2B8E6682"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E2F4F1F" w14:textId="77777777">
        <w:trPr>
          <w:cantSplit/>
          <w:tblCellSpacing w:w="60" w:type="dxa"/>
        </w:trPr>
        <w:tc>
          <w:tcPr>
            <w:tcW w:w="0" w:type="auto"/>
            <w:hideMark/>
          </w:tcPr>
          <w:p w14:paraId="2ED088A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w:t>
            </w:r>
            <w:r w:rsidRPr="008D7D69">
              <w:rPr>
                <w:rFonts w:ascii="Tahoma" w:eastAsia="Times New Roman" w:hAnsi="Tahoma" w:cs="Tahoma"/>
              </w:rPr>
              <w:t xml:space="preserve"> </w:t>
            </w:r>
          </w:p>
        </w:tc>
        <w:tc>
          <w:tcPr>
            <w:tcW w:w="0" w:type="auto"/>
            <w:hideMark/>
          </w:tcPr>
          <w:p w14:paraId="111698F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art-deco style orange and white mottled glass plafonnier 35cm in diameter, and a further blue-green and white mottled ditto 29cm in diameter, both with link chains (2). </w:t>
            </w:r>
          </w:p>
        </w:tc>
        <w:tc>
          <w:tcPr>
            <w:tcW w:w="0" w:type="auto"/>
            <w:hideMark/>
          </w:tcPr>
          <w:p w14:paraId="2AF683E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AA2130D" w14:textId="77777777">
        <w:trPr>
          <w:cantSplit/>
          <w:tblCellSpacing w:w="60" w:type="dxa"/>
        </w:trPr>
        <w:tc>
          <w:tcPr>
            <w:tcW w:w="0" w:type="auto"/>
            <w:hideMark/>
          </w:tcPr>
          <w:p w14:paraId="07FB2B1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w:t>
            </w:r>
            <w:r w:rsidRPr="008D7D69">
              <w:rPr>
                <w:rFonts w:ascii="Tahoma" w:eastAsia="Times New Roman" w:hAnsi="Tahoma" w:cs="Tahoma"/>
              </w:rPr>
              <w:t xml:space="preserve"> </w:t>
            </w:r>
          </w:p>
        </w:tc>
        <w:tc>
          <w:tcPr>
            <w:tcW w:w="0" w:type="auto"/>
            <w:hideMark/>
          </w:tcPr>
          <w:p w14:paraId="49AFAD4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Chinese painted egg shell in glazed case, 10cm high, in small labelled box, originally purchased in Shanghai. </w:t>
            </w:r>
          </w:p>
        </w:tc>
        <w:tc>
          <w:tcPr>
            <w:tcW w:w="0" w:type="auto"/>
            <w:hideMark/>
          </w:tcPr>
          <w:p w14:paraId="73973390"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33D8712C" w14:textId="77777777">
        <w:trPr>
          <w:cantSplit/>
          <w:tblCellSpacing w:w="60" w:type="dxa"/>
        </w:trPr>
        <w:tc>
          <w:tcPr>
            <w:tcW w:w="0" w:type="auto"/>
            <w:hideMark/>
          </w:tcPr>
          <w:p w14:paraId="06C1976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32.</w:t>
            </w:r>
            <w:r w:rsidRPr="008D7D69">
              <w:rPr>
                <w:rFonts w:ascii="Tahoma" w:eastAsia="Times New Roman" w:hAnsi="Tahoma" w:cs="Tahoma"/>
              </w:rPr>
              <w:t xml:space="preserve"> </w:t>
            </w:r>
          </w:p>
        </w:tc>
        <w:tc>
          <w:tcPr>
            <w:tcW w:w="0" w:type="auto"/>
            <w:hideMark/>
          </w:tcPr>
          <w:p w14:paraId="4BD99D9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Chinese eggshell porcelain slender neck vase, decorated landscape, 20cm high, in decorative box, and a miniature spice jar with lid, 6cm high, in decorative box (2). </w:t>
            </w:r>
          </w:p>
        </w:tc>
        <w:tc>
          <w:tcPr>
            <w:tcW w:w="0" w:type="auto"/>
            <w:hideMark/>
          </w:tcPr>
          <w:p w14:paraId="7680520B"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47375D22" w14:textId="77777777">
        <w:trPr>
          <w:cantSplit/>
          <w:tblCellSpacing w:w="60" w:type="dxa"/>
        </w:trPr>
        <w:tc>
          <w:tcPr>
            <w:tcW w:w="0" w:type="auto"/>
            <w:hideMark/>
          </w:tcPr>
          <w:p w14:paraId="117A848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33.</w:t>
            </w:r>
            <w:r w:rsidRPr="008D7D69">
              <w:rPr>
                <w:rFonts w:ascii="Tahoma" w:eastAsia="Times New Roman" w:hAnsi="Tahoma" w:cs="Tahoma"/>
              </w:rPr>
              <w:t xml:space="preserve"> </w:t>
            </w:r>
          </w:p>
        </w:tc>
        <w:tc>
          <w:tcPr>
            <w:tcW w:w="0" w:type="auto"/>
            <w:hideMark/>
          </w:tcPr>
          <w:p w14:paraId="243AAC7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interior decorated moonflask-form scent bottle decorated figures in a landscape, 10cm high, in decorative box, together with a pair of stone goblets, each 11.5cm high, in a decorative box (2). </w:t>
            </w:r>
          </w:p>
        </w:tc>
        <w:tc>
          <w:tcPr>
            <w:tcW w:w="0" w:type="auto"/>
            <w:hideMark/>
          </w:tcPr>
          <w:p w14:paraId="79F8573B"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£80 </w:t>
            </w:r>
          </w:p>
        </w:tc>
      </w:tr>
      <w:tr w:rsidR="00D570B5" w:rsidRPr="008D7D69" w14:paraId="134707E0" w14:textId="77777777">
        <w:trPr>
          <w:cantSplit/>
          <w:tblCellSpacing w:w="60" w:type="dxa"/>
        </w:trPr>
        <w:tc>
          <w:tcPr>
            <w:tcW w:w="0" w:type="auto"/>
            <w:hideMark/>
          </w:tcPr>
          <w:p w14:paraId="31FCAE0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34.</w:t>
            </w:r>
            <w:r w:rsidRPr="008D7D69">
              <w:rPr>
                <w:rFonts w:ascii="Tahoma" w:eastAsia="Times New Roman" w:hAnsi="Tahoma" w:cs="Tahoma"/>
              </w:rPr>
              <w:t xml:space="preserve"> </w:t>
            </w:r>
          </w:p>
        </w:tc>
        <w:tc>
          <w:tcPr>
            <w:tcW w:w="0" w:type="auto"/>
            <w:hideMark/>
          </w:tcPr>
          <w:p w14:paraId="45AC2F3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20th century Chinese grey pottery lily-pad leaf design teapot, with frog and snail to lid, 18cm in diameter, in decorative box. </w:t>
            </w:r>
          </w:p>
        </w:tc>
        <w:tc>
          <w:tcPr>
            <w:tcW w:w="0" w:type="auto"/>
            <w:hideMark/>
          </w:tcPr>
          <w:p w14:paraId="799CE696"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4828C4F6" w14:textId="77777777">
        <w:trPr>
          <w:cantSplit/>
          <w:tblCellSpacing w:w="60" w:type="dxa"/>
        </w:trPr>
        <w:tc>
          <w:tcPr>
            <w:tcW w:w="0" w:type="auto"/>
            <w:hideMark/>
          </w:tcPr>
          <w:p w14:paraId="2705C7C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35.</w:t>
            </w:r>
            <w:r w:rsidRPr="008D7D69">
              <w:rPr>
                <w:rFonts w:ascii="Tahoma" w:eastAsia="Times New Roman" w:hAnsi="Tahoma" w:cs="Tahoma"/>
              </w:rPr>
              <w:t xml:space="preserve"> </w:t>
            </w:r>
          </w:p>
        </w:tc>
        <w:tc>
          <w:tcPr>
            <w:tcW w:w="0" w:type="auto"/>
            <w:hideMark/>
          </w:tcPr>
          <w:p w14:paraId="23CD3DD6" w14:textId="1E4C4C88" w:rsidR="006B51E9" w:rsidRPr="008D7D69" w:rsidRDefault="006B51E9">
            <w:pPr>
              <w:rPr>
                <w:rFonts w:ascii="Tahoma" w:eastAsia="Times New Roman" w:hAnsi="Tahoma" w:cs="Tahoma"/>
              </w:rPr>
            </w:pPr>
            <w:r w:rsidRPr="008D7D69">
              <w:rPr>
                <w:rFonts w:ascii="Tahoma" w:eastAsia="Times New Roman" w:hAnsi="Tahoma" w:cs="Tahoma"/>
              </w:rPr>
              <w:t xml:space="preserve">A 20th century Chinese terracotta teardrop-form </w:t>
            </w:r>
            <w:r w:rsidR="0052503D">
              <w:rPr>
                <w:rFonts w:ascii="Tahoma" w:eastAsia="Times New Roman" w:hAnsi="Tahoma" w:cs="Tahoma"/>
              </w:rPr>
              <w:t>ocarina</w:t>
            </w:r>
            <w:r w:rsidRPr="008D7D69">
              <w:rPr>
                <w:rFonts w:ascii="Tahoma" w:eastAsia="Times New Roman" w:hAnsi="Tahoma" w:cs="Tahoma"/>
              </w:rPr>
              <w:t xml:space="preserve">, on wood stand, 13cm high, in decorative box. </w:t>
            </w:r>
          </w:p>
        </w:tc>
        <w:tc>
          <w:tcPr>
            <w:tcW w:w="0" w:type="auto"/>
            <w:hideMark/>
          </w:tcPr>
          <w:p w14:paraId="13CA04D9"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04F18C99" w14:textId="77777777">
        <w:trPr>
          <w:cantSplit/>
          <w:tblCellSpacing w:w="60" w:type="dxa"/>
        </w:trPr>
        <w:tc>
          <w:tcPr>
            <w:tcW w:w="0" w:type="auto"/>
            <w:hideMark/>
          </w:tcPr>
          <w:p w14:paraId="5F18D9D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36.</w:t>
            </w:r>
            <w:r w:rsidRPr="008D7D69">
              <w:rPr>
                <w:rFonts w:ascii="Tahoma" w:eastAsia="Times New Roman" w:hAnsi="Tahoma" w:cs="Tahoma"/>
              </w:rPr>
              <w:t xml:space="preserve"> </w:t>
            </w:r>
          </w:p>
        </w:tc>
        <w:tc>
          <w:tcPr>
            <w:tcW w:w="0" w:type="auto"/>
            <w:hideMark/>
          </w:tcPr>
          <w:p w14:paraId="57693FE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Chinese brown pottery tea-set with white glazed interiors, 9 pieces, in decorative box (10). </w:t>
            </w:r>
          </w:p>
        </w:tc>
        <w:tc>
          <w:tcPr>
            <w:tcW w:w="0" w:type="auto"/>
            <w:hideMark/>
          </w:tcPr>
          <w:p w14:paraId="7BC663DA"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68DC1D97" w14:textId="77777777">
        <w:trPr>
          <w:cantSplit/>
          <w:tblCellSpacing w:w="60" w:type="dxa"/>
        </w:trPr>
        <w:tc>
          <w:tcPr>
            <w:tcW w:w="0" w:type="auto"/>
            <w:hideMark/>
          </w:tcPr>
          <w:p w14:paraId="41AB7A5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37.</w:t>
            </w:r>
            <w:r w:rsidRPr="008D7D69">
              <w:rPr>
                <w:rFonts w:ascii="Tahoma" w:eastAsia="Times New Roman" w:hAnsi="Tahoma" w:cs="Tahoma"/>
              </w:rPr>
              <w:t xml:space="preserve"> </w:t>
            </w:r>
          </w:p>
        </w:tc>
        <w:tc>
          <w:tcPr>
            <w:tcW w:w="0" w:type="auto"/>
            <w:hideMark/>
          </w:tcPr>
          <w:p w14:paraId="6A81FEC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Denby arabesque part combination set including: dinner plates, breakfast plates, side plates, bowls, a lidded rectangular dish, a terrine and cover, a stew pot and cover, a long narrow dish, an oval platter, and a circular tray, two pieces chipped (60). </w:t>
            </w:r>
          </w:p>
        </w:tc>
        <w:tc>
          <w:tcPr>
            <w:tcW w:w="0" w:type="auto"/>
            <w:hideMark/>
          </w:tcPr>
          <w:p w14:paraId="1817EC97"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08E4BF69" w14:textId="77777777">
        <w:trPr>
          <w:cantSplit/>
          <w:tblCellSpacing w:w="60" w:type="dxa"/>
        </w:trPr>
        <w:tc>
          <w:tcPr>
            <w:tcW w:w="0" w:type="auto"/>
            <w:hideMark/>
          </w:tcPr>
          <w:p w14:paraId="5F6827A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38.</w:t>
            </w:r>
            <w:r w:rsidRPr="008D7D69">
              <w:rPr>
                <w:rFonts w:ascii="Tahoma" w:eastAsia="Times New Roman" w:hAnsi="Tahoma" w:cs="Tahoma"/>
              </w:rPr>
              <w:t xml:space="preserve"> </w:t>
            </w:r>
          </w:p>
        </w:tc>
        <w:tc>
          <w:tcPr>
            <w:tcW w:w="0" w:type="auto"/>
            <w:hideMark/>
          </w:tcPr>
          <w:p w14:paraId="39C6574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mixed part set of ten continental silver and metalware souvenir spoons, and a pair of sugar nips, some with enamelled decoration, in un-associated lined box (11). </w:t>
            </w:r>
          </w:p>
        </w:tc>
        <w:tc>
          <w:tcPr>
            <w:tcW w:w="0" w:type="auto"/>
            <w:hideMark/>
          </w:tcPr>
          <w:p w14:paraId="090E6927"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5F00A418" w14:textId="77777777">
        <w:trPr>
          <w:cantSplit/>
          <w:tblCellSpacing w:w="60" w:type="dxa"/>
        </w:trPr>
        <w:tc>
          <w:tcPr>
            <w:tcW w:w="0" w:type="auto"/>
            <w:hideMark/>
          </w:tcPr>
          <w:p w14:paraId="4A8FC22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39.</w:t>
            </w:r>
            <w:r w:rsidRPr="008D7D69">
              <w:rPr>
                <w:rFonts w:ascii="Tahoma" w:eastAsia="Times New Roman" w:hAnsi="Tahoma" w:cs="Tahoma"/>
              </w:rPr>
              <w:t xml:space="preserve"> </w:t>
            </w:r>
          </w:p>
        </w:tc>
        <w:tc>
          <w:tcPr>
            <w:tcW w:w="0" w:type="auto"/>
            <w:hideMark/>
          </w:tcPr>
          <w:p w14:paraId="08178BE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19th century French Fusee pocket watch, with enamelled dial, and calendar and subsidiary dials, main hands missing, and some damage to enamel around key winding hole, in metal open faced case, also in a later silver travelling case, Birmingham 1927, watch 7cm in diameter, travelling case, 10cm x 8.5cm, a.f. </w:t>
            </w:r>
          </w:p>
        </w:tc>
        <w:tc>
          <w:tcPr>
            <w:tcW w:w="0" w:type="auto"/>
            <w:hideMark/>
          </w:tcPr>
          <w:p w14:paraId="0A5E4EC5" w14:textId="77777777" w:rsidR="006B51E9" w:rsidRPr="008D7D69" w:rsidRDefault="006B51E9">
            <w:pPr>
              <w:jc w:val="center"/>
              <w:rPr>
                <w:rFonts w:ascii="Tahoma" w:eastAsia="Times New Roman" w:hAnsi="Tahoma" w:cs="Tahoma"/>
              </w:rPr>
            </w:pPr>
            <w:r w:rsidRPr="008D7D69">
              <w:rPr>
                <w:rFonts w:ascii="Tahoma" w:eastAsia="Times New Roman" w:hAnsi="Tahoma" w:cs="Tahoma"/>
              </w:rPr>
              <w:t>£180</w:t>
            </w:r>
            <w:r w:rsidRPr="008D7D69">
              <w:rPr>
                <w:rFonts w:ascii="Tahoma" w:eastAsia="Times New Roman" w:hAnsi="Tahoma" w:cs="Tahoma"/>
              </w:rPr>
              <w:noBreakHyphen/>
              <w:t xml:space="preserve">£220 </w:t>
            </w:r>
          </w:p>
        </w:tc>
      </w:tr>
      <w:tr w:rsidR="00D570B5" w:rsidRPr="008D7D69" w14:paraId="1EC2EA5E" w14:textId="77777777">
        <w:trPr>
          <w:cantSplit/>
          <w:tblCellSpacing w:w="60" w:type="dxa"/>
        </w:trPr>
        <w:tc>
          <w:tcPr>
            <w:tcW w:w="0" w:type="auto"/>
            <w:hideMark/>
          </w:tcPr>
          <w:p w14:paraId="36A4265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40.</w:t>
            </w:r>
            <w:r w:rsidRPr="008D7D69">
              <w:rPr>
                <w:rFonts w:ascii="Tahoma" w:eastAsia="Times New Roman" w:hAnsi="Tahoma" w:cs="Tahoma"/>
              </w:rPr>
              <w:t xml:space="preserve"> </w:t>
            </w:r>
          </w:p>
        </w:tc>
        <w:tc>
          <w:tcPr>
            <w:tcW w:w="0" w:type="auto"/>
            <w:hideMark/>
          </w:tcPr>
          <w:p w14:paraId="525F36C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inlaid wood mantel clock, with French striking movement, and white enamelled dial, on bun feet, 29cm high. </w:t>
            </w:r>
          </w:p>
        </w:tc>
        <w:tc>
          <w:tcPr>
            <w:tcW w:w="0" w:type="auto"/>
            <w:hideMark/>
          </w:tcPr>
          <w:p w14:paraId="29C5A7CB"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73E13F87" w14:textId="77777777">
        <w:trPr>
          <w:cantSplit/>
          <w:tblCellSpacing w:w="60" w:type="dxa"/>
        </w:trPr>
        <w:tc>
          <w:tcPr>
            <w:tcW w:w="0" w:type="auto"/>
            <w:hideMark/>
          </w:tcPr>
          <w:p w14:paraId="36A5E6E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41.</w:t>
            </w:r>
            <w:r w:rsidRPr="008D7D69">
              <w:rPr>
                <w:rFonts w:ascii="Tahoma" w:eastAsia="Times New Roman" w:hAnsi="Tahoma" w:cs="Tahoma"/>
              </w:rPr>
              <w:t xml:space="preserve"> </w:t>
            </w:r>
          </w:p>
        </w:tc>
        <w:tc>
          <w:tcPr>
            <w:tcW w:w="0" w:type="auto"/>
            <w:hideMark/>
          </w:tcPr>
          <w:p w14:paraId="1597DBB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W.Britain 50th Anniversary Elizabeth II Golden Jubilee Coach set, boxed, together with two sets of walking grooms, a yeoman of the set, a band of the Lifeguards, a footman set, and a Trooping the Colour Set, all boxed (7). </w:t>
            </w:r>
          </w:p>
        </w:tc>
        <w:tc>
          <w:tcPr>
            <w:tcW w:w="0" w:type="auto"/>
            <w:hideMark/>
          </w:tcPr>
          <w:p w14:paraId="7DD51DB2"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17F08B6F" w14:textId="77777777">
        <w:trPr>
          <w:cantSplit/>
          <w:tblCellSpacing w:w="60" w:type="dxa"/>
        </w:trPr>
        <w:tc>
          <w:tcPr>
            <w:tcW w:w="0" w:type="auto"/>
            <w:hideMark/>
          </w:tcPr>
          <w:p w14:paraId="234F26A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42.</w:t>
            </w:r>
            <w:r w:rsidRPr="008D7D69">
              <w:rPr>
                <w:rFonts w:ascii="Tahoma" w:eastAsia="Times New Roman" w:hAnsi="Tahoma" w:cs="Tahoma"/>
              </w:rPr>
              <w:t xml:space="preserve"> </w:t>
            </w:r>
          </w:p>
        </w:tc>
        <w:tc>
          <w:tcPr>
            <w:tcW w:w="0" w:type="auto"/>
            <w:hideMark/>
          </w:tcPr>
          <w:p w14:paraId="2E8A1A2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Border Fine Arts group of lioness and cubs, by RT Roberts. no 161/750, on wood base, 43cm long x 19cm high. </w:t>
            </w:r>
          </w:p>
        </w:tc>
        <w:tc>
          <w:tcPr>
            <w:tcW w:w="0" w:type="auto"/>
            <w:hideMark/>
          </w:tcPr>
          <w:p w14:paraId="031A02F8"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70A4948D" w14:textId="77777777">
        <w:trPr>
          <w:cantSplit/>
          <w:tblCellSpacing w:w="60" w:type="dxa"/>
        </w:trPr>
        <w:tc>
          <w:tcPr>
            <w:tcW w:w="0" w:type="auto"/>
            <w:hideMark/>
          </w:tcPr>
          <w:p w14:paraId="0221E2A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43.</w:t>
            </w:r>
            <w:r w:rsidRPr="008D7D69">
              <w:rPr>
                <w:rFonts w:ascii="Tahoma" w:eastAsia="Times New Roman" w:hAnsi="Tahoma" w:cs="Tahoma"/>
              </w:rPr>
              <w:t xml:space="preserve"> </w:t>
            </w:r>
          </w:p>
        </w:tc>
        <w:tc>
          <w:tcPr>
            <w:tcW w:w="0" w:type="auto"/>
            <w:hideMark/>
          </w:tcPr>
          <w:p w14:paraId="69016D3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large Hummel pottery figure by Goebel "Bookworm", 18cm high, slightly a.f. </w:t>
            </w:r>
          </w:p>
        </w:tc>
        <w:tc>
          <w:tcPr>
            <w:tcW w:w="0" w:type="auto"/>
            <w:hideMark/>
          </w:tcPr>
          <w:p w14:paraId="76C7F8E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F902BA8" w14:textId="77777777">
        <w:trPr>
          <w:cantSplit/>
          <w:tblCellSpacing w:w="60" w:type="dxa"/>
        </w:trPr>
        <w:tc>
          <w:tcPr>
            <w:tcW w:w="0" w:type="auto"/>
            <w:hideMark/>
          </w:tcPr>
          <w:p w14:paraId="74E3CEF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44.</w:t>
            </w:r>
            <w:r w:rsidRPr="008D7D69">
              <w:rPr>
                <w:rFonts w:ascii="Tahoma" w:eastAsia="Times New Roman" w:hAnsi="Tahoma" w:cs="Tahoma"/>
              </w:rPr>
              <w:t xml:space="preserve"> </w:t>
            </w:r>
          </w:p>
        </w:tc>
        <w:tc>
          <w:tcPr>
            <w:tcW w:w="0" w:type="auto"/>
            <w:hideMark/>
          </w:tcPr>
          <w:p w14:paraId="6286FF2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1895 pattern sword, possibly naval, blade stamped B.J , 79cm long, pierced guard, lions head pommel, in leather scabbard a.f. </w:t>
            </w:r>
          </w:p>
        </w:tc>
        <w:tc>
          <w:tcPr>
            <w:tcW w:w="0" w:type="auto"/>
            <w:hideMark/>
          </w:tcPr>
          <w:p w14:paraId="6FF6F133"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31EA0AC6" w14:textId="77777777">
        <w:trPr>
          <w:cantSplit/>
          <w:tblCellSpacing w:w="60" w:type="dxa"/>
        </w:trPr>
        <w:tc>
          <w:tcPr>
            <w:tcW w:w="0" w:type="auto"/>
            <w:hideMark/>
          </w:tcPr>
          <w:p w14:paraId="08E7CF3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45.</w:t>
            </w:r>
            <w:r w:rsidRPr="008D7D69">
              <w:rPr>
                <w:rFonts w:ascii="Tahoma" w:eastAsia="Times New Roman" w:hAnsi="Tahoma" w:cs="Tahoma"/>
              </w:rPr>
              <w:t xml:space="preserve"> </w:t>
            </w:r>
          </w:p>
        </w:tc>
        <w:tc>
          <w:tcPr>
            <w:tcW w:w="0" w:type="auto"/>
            <w:hideMark/>
          </w:tcPr>
          <w:p w14:paraId="4005E65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continental ceremonial sword, with engraved slender blade, 77cm long, in leather scabbard, a.f. </w:t>
            </w:r>
          </w:p>
        </w:tc>
        <w:tc>
          <w:tcPr>
            <w:tcW w:w="0" w:type="auto"/>
            <w:hideMark/>
          </w:tcPr>
          <w:p w14:paraId="3D639F7B"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0C851748" w14:textId="77777777">
        <w:trPr>
          <w:cantSplit/>
          <w:tblCellSpacing w:w="60" w:type="dxa"/>
        </w:trPr>
        <w:tc>
          <w:tcPr>
            <w:tcW w:w="0" w:type="auto"/>
            <w:hideMark/>
          </w:tcPr>
          <w:p w14:paraId="7AAC26A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46.</w:t>
            </w:r>
            <w:r w:rsidRPr="008D7D69">
              <w:rPr>
                <w:rFonts w:ascii="Tahoma" w:eastAsia="Times New Roman" w:hAnsi="Tahoma" w:cs="Tahoma"/>
              </w:rPr>
              <w:t xml:space="preserve"> </w:t>
            </w:r>
          </w:p>
        </w:tc>
        <w:tc>
          <w:tcPr>
            <w:tcW w:w="0" w:type="auto"/>
            <w:hideMark/>
          </w:tcPr>
          <w:p w14:paraId="3953642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reproduction gilt console table with drawer, 53cm wide, and a stripped beech towel rail (2). </w:t>
            </w:r>
          </w:p>
        </w:tc>
        <w:tc>
          <w:tcPr>
            <w:tcW w:w="0" w:type="auto"/>
            <w:hideMark/>
          </w:tcPr>
          <w:p w14:paraId="4F370344"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C505CA0" w14:textId="77777777">
        <w:trPr>
          <w:cantSplit/>
          <w:tblCellSpacing w:w="60" w:type="dxa"/>
        </w:trPr>
        <w:tc>
          <w:tcPr>
            <w:tcW w:w="0" w:type="auto"/>
            <w:hideMark/>
          </w:tcPr>
          <w:p w14:paraId="68DAD4E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47.</w:t>
            </w:r>
            <w:r w:rsidRPr="008D7D69">
              <w:rPr>
                <w:rFonts w:ascii="Tahoma" w:eastAsia="Times New Roman" w:hAnsi="Tahoma" w:cs="Tahoma"/>
              </w:rPr>
              <w:t xml:space="preserve"> </w:t>
            </w:r>
          </w:p>
        </w:tc>
        <w:tc>
          <w:tcPr>
            <w:tcW w:w="0" w:type="auto"/>
            <w:hideMark/>
          </w:tcPr>
          <w:p w14:paraId="2E25D6F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reproduction Chinese style firescreen in simulated bamboo frame, with embroidered central panel, 83cm wide x 97cm high. </w:t>
            </w:r>
          </w:p>
        </w:tc>
        <w:tc>
          <w:tcPr>
            <w:tcW w:w="0" w:type="auto"/>
            <w:hideMark/>
          </w:tcPr>
          <w:p w14:paraId="7CB58F8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D46CAF3" w14:textId="77777777">
        <w:trPr>
          <w:cantSplit/>
          <w:tblCellSpacing w:w="60" w:type="dxa"/>
        </w:trPr>
        <w:tc>
          <w:tcPr>
            <w:tcW w:w="0" w:type="auto"/>
            <w:hideMark/>
          </w:tcPr>
          <w:p w14:paraId="11FE48A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48.</w:t>
            </w:r>
            <w:r w:rsidRPr="008D7D69">
              <w:rPr>
                <w:rFonts w:ascii="Tahoma" w:eastAsia="Times New Roman" w:hAnsi="Tahoma" w:cs="Tahoma"/>
              </w:rPr>
              <w:t xml:space="preserve"> </w:t>
            </w:r>
          </w:p>
        </w:tc>
        <w:tc>
          <w:tcPr>
            <w:tcW w:w="0" w:type="auto"/>
            <w:hideMark/>
          </w:tcPr>
          <w:p w14:paraId="6336296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Plasco "Little Homemaker" plastic toy kitchen, in box a.f. </w:t>
            </w:r>
          </w:p>
        </w:tc>
        <w:tc>
          <w:tcPr>
            <w:tcW w:w="0" w:type="auto"/>
            <w:hideMark/>
          </w:tcPr>
          <w:p w14:paraId="2FDF1C20"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£40 </w:t>
            </w:r>
          </w:p>
        </w:tc>
      </w:tr>
      <w:tr w:rsidR="00D570B5" w:rsidRPr="008D7D69" w14:paraId="572300BF" w14:textId="77777777">
        <w:trPr>
          <w:cantSplit/>
          <w:tblCellSpacing w:w="60" w:type="dxa"/>
        </w:trPr>
        <w:tc>
          <w:tcPr>
            <w:tcW w:w="0" w:type="auto"/>
            <w:hideMark/>
          </w:tcPr>
          <w:p w14:paraId="3FE47F2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49.</w:t>
            </w:r>
            <w:r w:rsidRPr="008D7D69">
              <w:rPr>
                <w:rFonts w:ascii="Tahoma" w:eastAsia="Times New Roman" w:hAnsi="Tahoma" w:cs="Tahoma"/>
              </w:rPr>
              <w:t xml:space="preserve"> </w:t>
            </w:r>
          </w:p>
        </w:tc>
        <w:tc>
          <w:tcPr>
            <w:tcW w:w="0" w:type="auto"/>
            <w:hideMark/>
          </w:tcPr>
          <w:p w14:paraId="3BEEE1D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Matchbox, Corgi junior, and Lesney diecast and plastic toy vehicles, in unassociated box (a quantity). </w:t>
            </w:r>
          </w:p>
        </w:tc>
        <w:tc>
          <w:tcPr>
            <w:tcW w:w="0" w:type="auto"/>
            <w:hideMark/>
          </w:tcPr>
          <w:p w14:paraId="565A094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£40 </w:t>
            </w:r>
          </w:p>
        </w:tc>
      </w:tr>
      <w:tr w:rsidR="00D570B5" w:rsidRPr="008D7D69" w14:paraId="0C238F99" w14:textId="77777777">
        <w:trPr>
          <w:cantSplit/>
          <w:tblCellSpacing w:w="60" w:type="dxa"/>
        </w:trPr>
        <w:tc>
          <w:tcPr>
            <w:tcW w:w="0" w:type="auto"/>
            <w:hideMark/>
          </w:tcPr>
          <w:p w14:paraId="74E0874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50.</w:t>
            </w:r>
            <w:r w:rsidRPr="008D7D69">
              <w:rPr>
                <w:rFonts w:ascii="Tahoma" w:eastAsia="Times New Roman" w:hAnsi="Tahoma" w:cs="Tahoma"/>
              </w:rPr>
              <w:t xml:space="preserve"> </w:t>
            </w:r>
          </w:p>
        </w:tc>
        <w:tc>
          <w:tcPr>
            <w:tcW w:w="0" w:type="auto"/>
            <w:hideMark/>
          </w:tcPr>
          <w:p w14:paraId="64B3DF6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painted figural dumb waiter, of man in red tail coat, and wearing a fez,86cm high. </w:t>
            </w:r>
          </w:p>
        </w:tc>
        <w:tc>
          <w:tcPr>
            <w:tcW w:w="0" w:type="auto"/>
            <w:hideMark/>
          </w:tcPr>
          <w:p w14:paraId="638F5101"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D128885" w14:textId="77777777">
        <w:trPr>
          <w:cantSplit/>
          <w:tblCellSpacing w:w="60" w:type="dxa"/>
        </w:trPr>
        <w:tc>
          <w:tcPr>
            <w:tcW w:w="0" w:type="auto"/>
            <w:hideMark/>
          </w:tcPr>
          <w:p w14:paraId="4B489A3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51.</w:t>
            </w:r>
            <w:r w:rsidRPr="008D7D69">
              <w:rPr>
                <w:rFonts w:ascii="Tahoma" w:eastAsia="Times New Roman" w:hAnsi="Tahoma" w:cs="Tahoma"/>
              </w:rPr>
              <w:t xml:space="preserve"> </w:t>
            </w:r>
          </w:p>
        </w:tc>
        <w:tc>
          <w:tcPr>
            <w:tcW w:w="0" w:type="auto"/>
            <w:hideMark/>
          </w:tcPr>
          <w:p w14:paraId="3B508A8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Pesaro Majolica two handled urn, decorated cherubs and female figures within foliate borders, on circular foot, 56cm high a.f. </w:t>
            </w:r>
          </w:p>
        </w:tc>
        <w:tc>
          <w:tcPr>
            <w:tcW w:w="0" w:type="auto"/>
            <w:hideMark/>
          </w:tcPr>
          <w:p w14:paraId="1BDECAB0"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661A5767" w14:textId="77777777">
        <w:trPr>
          <w:cantSplit/>
          <w:tblCellSpacing w:w="60" w:type="dxa"/>
        </w:trPr>
        <w:tc>
          <w:tcPr>
            <w:tcW w:w="0" w:type="auto"/>
            <w:hideMark/>
          </w:tcPr>
          <w:p w14:paraId="5B0C343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52.</w:t>
            </w:r>
            <w:r w:rsidRPr="008D7D69">
              <w:rPr>
                <w:rFonts w:ascii="Tahoma" w:eastAsia="Times New Roman" w:hAnsi="Tahoma" w:cs="Tahoma"/>
              </w:rPr>
              <w:t xml:space="preserve"> </w:t>
            </w:r>
          </w:p>
        </w:tc>
        <w:tc>
          <w:tcPr>
            <w:tcW w:w="0" w:type="auto"/>
            <w:hideMark/>
          </w:tcPr>
          <w:p w14:paraId="7E3B793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late Victorian ebonised davenport desk, with hinged and galleried lid revealing the stationary compartment, and sloping writing surface, 53 cm wide, a.f. </w:t>
            </w:r>
          </w:p>
        </w:tc>
        <w:tc>
          <w:tcPr>
            <w:tcW w:w="0" w:type="auto"/>
            <w:hideMark/>
          </w:tcPr>
          <w:p w14:paraId="4AA63A60"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6CBBC9E7" w14:textId="77777777">
        <w:trPr>
          <w:cantSplit/>
          <w:tblCellSpacing w:w="60" w:type="dxa"/>
        </w:trPr>
        <w:tc>
          <w:tcPr>
            <w:tcW w:w="0" w:type="auto"/>
            <w:hideMark/>
          </w:tcPr>
          <w:p w14:paraId="1B98052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53.</w:t>
            </w:r>
            <w:r w:rsidRPr="008D7D69">
              <w:rPr>
                <w:rFonts w:ascii="Tahoma" w:eastAsia="Times New Roman" w:hAnsi="Tahoma" w:cs="Tahoma"/>
              </w:rPr>
              <w:t xml:space="preserve"> </w:t>
            </w:r>
          </w:p>
        </w:tc>
        <w:tc>
          <w:tcPr>
            <w:tcW w:w="0" w:type="auto"/>
            <w:hideMark/>
          </w:tcPr>
          <w:p w14:paraId="320A70E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Chinese blue and white crackleglazed vases and covers, decorated peacocks and blossoming trees, a.f to covers, each 32cm high (2). </w:t>
            </w:r>
          </w:p>
        </w:tc>
        <w:tc>
          <w:tcPr>
            <w:tcW w:w="0" w:type="auto"/>
            <w:hideMark/>
          </w:tcPr>
          <w:p w14:paraId="559914B2"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444781B7" w14:textId="77777777">
        <w:trPr>
          <w:cantSplit/>
          <w:tblCellSpacing w:w="60" w:type="dxa"/>
        </w:trPr>
        <w:tc>
          <w:tcPr>
            <w:tcW w:w="0" w:type="auto"/>
            <w:hideMark/>
          </w:tcPr>
          <w:p w14:paraId="7B3D899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54.</w:t>
            </w:r>
            <w:r w:rsidRPr="008D7D69">
              <w:rPr>
                <w:rFonts w:ascii="Tahoma" w:eastAsia="Times New Roman" w:hAnsi="Tahoma" w:cs="Tahoma"/>
              </w:rPr>
              <w:t xml:space="preserve"> </w:t>
            </w:r>
          </w:p>
        </w:tc>
        <w:tc>
          <w:tcPr>
            <w:tcW w:w="0" w:type="auto"/>
            <w:hideMark/>
          </w:tcPr>
          <w:p w14:paraId="02D37A3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Moorcroft vase in the "Lamia" pattern 23cm high, and a ditto spice jar in the "Anna Lily" pattern 15cm high, both boxed (2). </w:t>
            </w:r>
          </w:p>
        </w:tc>
        <w:tc>
          <w:tcPr>
            <w:tcW w:w="0" w:type="auto"/>
            <w:hideMark/>
          </w:tcPr>
          <w:p w14:paraId="06033651"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3F43C8E7" w14:textId="77777777">
        <w:trPr>
          <w:cantSplit/>
          <w:tblCellSpacing w:w="60" w:type="dxa"/>
        </w:trPr>
        <w:tc>
          <w:tcPr>
            <w:tcW w:w="0" w:type="auto"/>
            <w:hideMark/>
          </w:tcPr>
          <w:p w14:paraId="0648347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55.</w:t>
            </w:r>
            <w:r w:rsidRPr="008D7D69">
              <w:rPr>
                <w:rFonts w:ascii="Tahoma" w:eastAsia="Times New Roman" w:hAnsi="Tahoma" w:cs="Tahoma"/>
              </w:rPr>
              <w:t xml:space="preserve"> </w:t>
            </w:r>
          </w:p>
        </w:tc>
        <w:tc>
          <w:tcPr>
            <w:tcW w:w="0" w:type="auto"/>
            <w:hideMark/>
          </w:tcPr>
          <w:p w14:paraId="1B11B8D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Beswick porcelain figure of a barn owl 18cm high, a pair of cockatoos 20cm high (one a.f.), a woodpecker 22cm high, two snowy owls, a pheasant 24cm long, together with other smaller birds, and four swans (25). </w:t>
            </w:r>
          </w:p>
        </w:tc>
        <w:tc>
          <w:tcPr>
            <w:tcW w:w="0" w:type="auto"/>
            <w:hideMark/>
          </w:tcPr>
          <w:p w14:paraId="11ECAA09"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293D5300" w14:textId="77777777">
        <w:trPr>
          <w:cantSplit/>
          <w:tblCellSpacing w:w="60" w:type="dxa"/>
        </w:trPr>
        <w:tc>
          <w:tcPr>
            <w:tcW w:w="0" w:type="auto"/>
            <w:hideMark/>
          </w:tcPr>
          <w:p w14:paraId="267F112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56.</w:t>
            </w:r>
            <w:r w:rsidRPr="008D7D69">
              <w:rPr>
                <w:rFonts w:ascii="Tahoma" w:eastAsia="Times New Roman" w:hAnsi="Tahoma" w:cs="Tahoma"/>
              </w:rPr>
              <w:t xml:space="preserve"> </w:t>
            </w:r>
          </w:p>
        </w:tc>
        <w:tc>
          <w:tcPr>
            <w:tcW w:w="0" w:type="auto"/>
            <w:hideMark/>
          </w:tcPr>
          <w:p w14:paraId="73C1A05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grey wagtails, two chaffinches, two robins, two blue tits, and one tawny owl, small models, all boxed (5). </w:t>
            </w:r>
          </w:p>
        </w:tc>
        <w:tc>
          <w:tcPr>
            <w:tcW w:w="0" w:type="auto"/>
            <w:hideMark/>
          </w:tcPr>
          <w:p w14:paraId="66320D83"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07B9D0E" w14:textId="77777777">
        <w:trPr>
          <w:cantSplit/>
          <w:tblCellSpacing w:w="60" w:type="dxa"/>
        </w:trPr>
        <w:tc>
          <w:tcPr>
            <w:tcW w:w="0" w:type="auto"/>
            <w:hideMark/>
          </w:tcPr>
          <w:p w14:paraId="30A5FCD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57.</w:t>
            </w:r>
            <w:r w:rsidRPr="008D7D69">
              <w:rPr>
                <w:rFonts w:ascii="Tahoma" w:eastAsia="Times New Roman" w:hAnsi="Tahoma" w:cs="Tahoma"/>
              </w:rPr>
              <w:t xml:space="preserve"> </w:t>
            </w:r>
          </w:p>
        </w:tc>
        <w:tc>
          <w:tcPr>
            <w:tcW w:w="0" w:type="auto"/>
            <w:hideMark/>
          </w:tcPr>
          <w:p w14:paraId="6AE2B0A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Beswick figures of magpies each 11cm high, a kookaburra 15cm high, a thrush, a mallard drake, a budgie, two small barn owls each 11cm high, a further Beswick bird figure, and a Royal Worcester figure of a kingfisher 16cm high, all unboxed (10). </w:t>
            </w:r>
          </w:p>
        </w:tc>
        <w:tc>
          <w:tcPr>
            <w:tcW w:w="0" w:type="auto"/>
            <w:hideMark/>
          </w:tcPr>
          <w:p w14:paraId="159F047B"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6214AB10" w14:textId="77777777">
        <w:trPr>
          <w:cantSplit/>
          <w:tblCellSpacing w:w="60" w:type="dxa"/>
        </w:trPr>
        <w:tc>
          <w:tcPr>
            <w:tcW w:w="0" w:type="auto"/>
            <w:hideMark/>
          </w:tcPr>
          <w:p w14:paraId="7144E8A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58.</w:t>
            </w:r>
            <w:r w:rsidRPr="008D7D69">
              <w:rPr>
                <w:rFonts w:ascii="Tahoma" w:eastAsia="Times New Roman" w:hAnsi="Tahoma" w:cs="Tahoma"/>
              </w:rPr>
              <w:t xml:space="preserve"> </w:t>
            </w:r>
          </w:p>
        </w:tc>
        <w:tc>
          <w:tcPr>
            <w:tcW w:w="0" w:type="auto"/>
            <w:hideMark/>
          </w:tcPr>
          <w:p w14:paraId="7B9EC60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Beswick porcelain figure of a tiger 28cm long, and a smaller figure 21cm long (2). </w:t>
            </w:r>
          </w:p>
        </w:tc>
        <w:tc>
          <w:tcPr>
            <w:tcW w:w="0" w:type="auto"/>
            <w:hideMark/>
          </w:tcPr>
          <w:p w14:paraId="151F0522"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E217BE2" w14:textId="77777777">
        <w:trPr>
          <w:cantSplit/>
          <w:tblCellSpacing w:w="60" w:type="dxa"/>
        </w:trPr>
        <w:tc>
          <w:tcPr>
            <w:tcW w:w="0" w:type="auto"/>
            <w:hideMark/>
          </w:tcPr>
          <w:p w14:paraId="4DF36A1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59.</w:t>
            </w:r>
            <w:r w:rsidRPr="008D7D69">
              <w:rPr>
                <w:rFonts w:ascii="Tahoma" w:eastAsia="Times New Roman" w:hAnsi="Tahoma" w:cs="Tahoma"/>
              </w:rPr>
              <w:t xml:space="preserve"> </w:t>
            </w:r>
          </w:p>
        </w:tc>
        <w:tc>
          <w:tcPr>
            <w:tcW w:w="0" w:type="auto"/>
            <w:hideMark/>
          </w:tcPr>
          <w:p w14:paraId="0E3ACA8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Royal Doulton porcelain White &amp; Mackay whisky decanter of kestrel form, a ditto of tawny owl, and another of a merlin, all boxed, each 21cm high, with contents intact (3). </w:t>
            </w:r>
          </w:p>
        </w:tc>
        <w:tc>
          <w:tcPr>
            <w:tcW w:w="0" w:type="auto"/>
            <w:hideMark/>
          </w:tcPr>
          <w:p w14:paraId="00797245"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0101C9D" w14:textId="77777777">
        <w:trPr>
          <w:cantSplit/>
          <w:tblCellSpacing w:w="60" w:type="dxa"/>
        </w:trPr>
        <w:tc>
          <w:tcPr>
            <w:tcW w:w="0" w:type="auto"/>
            <w:hideMark/>
          </w:tcPr>
          <w:p w14:paraId="759A7D7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60.</w:t>
            </w:r>
            <w:r w:rsidRPr="008D7D69">
              <w:rPr>
                <w:rFonts w:ascii="Tahoma" w:eastAsia="Times New Roman" w:hAnsi="Tahoma" w:cs="Tahoma"/>
              </w:rPr>
              <w:t xml:space="preserve"> </w:t>
            </w:r>
          </w:p>
        </w:tc>
        <w:tc>
          <w:tcPr>
            <w:tcW w:w="0" w:type="auto"/>
            <w:hideMark/>
          </w:tcPr>
          <w:p w14:paraId="42CD41C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19th century Salopian-ware blue and white jug, decorated flowers and foliage, with mask spout, 19cm high. </w:t>
            </w:r>
          </w:p>
        </w:tc>
        <w:tc>
          <w:tcPr>
            <w:tcW w:w="0" w:type="auto"/>
            <w:hideMark/>
          </w:tcPr>
          <w:p w14:paraId="57609A66"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7B427AA" w14:textId="77777777">
        <w:trPr>
          <w:cantSplit/>
          <w:tblCellSpacing w:w="60" w:type="dxa"/>
        </w:trPr>
        <w:tc>
          <w:tcPr>
            <w:tcW w:w="0" w:type="auto"/>
            <w:hideMark/>
          </w:tcPr>
          <w:p w14:paraId="7526798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61.</w:t>
            </w:r>
            <w:r w:rsidRPr="008D7D69">
              <w:rPr>
                <w:rFonts w:ascii="Tahoma" w:eastAsia="Times New Roman" w:hAnsi="Tahoma" w:cs="Tahoma"/>
              </w:rPr>
              <w:t xml:space="preserve"> </w:t>
            </w:r>
          </w:p>
        </w:tc>
        <w:tc>
          <w:tcPr>
            <w:tcW w:w="0" w:type="auto"/>
            <w:hideMark/>
          </w:tcPr>
          <w:p w14:paraId="6011A06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18th century Worcester porcelain blue and white coffee pot decorated in the Mansfield pattern 22cm high, a Worcester blue and white mug 22cm high, and a small blue and white mug 7cm high (3). </w:t>
            </w:r>
          </w:p>
        </w:tc>
        <w:tc>
          <w:tcPr>
            <w:tcW w:w="0" w:type="auto"/>
            <w:hideMark/>
          </w:tcPr>
          <w:p w14:paraId="1F43D0F6"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05C695A0" w14:textId="77777777">
        <w:trPr>
          <w:cantSplit/>
          <w:tblCellSpacing w:w="60" w:type="dxa"/>
        </w:trPr>
        <w:tc>
          <w:tcPr>
            <w:tcW w:w="0" w:type="auto"/>
            <w:hideMark/>
          </w:tcPr>
          <w:p w14:paraId="2562646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62.</w:t>
            </w:r>
            <w:r w:rsidRPr="008D7D69">
              <w:rPr>
                <w:rFonts w:ascii="Tahoma" w:eastAsia="Times New Roman" w:hAnsi="Tahoma" w:cs="Tahoma"/>
              </w:rPr>
              <w:t xml:space="preserve"> </w:t>
            </w:r>
          </w:p>
        </w:tc>
        <w:tc>
          <w:tcPr>
            <w:tcW w:w="0" w:type="auto"/>
            <w:hideMark/>
          </w:tcPr>
          <w:p w14:paraId="4AB1728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Worcester blue and white tea bowls each 8cm in diameter, five further tea bowls in mixed sizes, a small saucer, and a small Dresden blue and white cup (9). </w:t>
            </w:r>
          </w:p>
        </w:tc>
        <w:tc>
          <w:tcPr>
            <w:tcW w:w="0" w:type="auto"/>
            <w:hideMark/>
          </w:tcPr>
          <w:p w14:paraId="14832246"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7E275BDE" w14:textId="77777777">
        <w:trPr>
          <w:cantSplit/>
          <w:tblCellSpacing w:w="60" w:type="dxa"/>
        </w:trPr>
        <w:tc>
          <w:tcPr>
            <w:tcW w:w="0" w:type="auto"/>
            <w:hideMark/>
          </w:tcPr>
          <w:p w14:paraId="2E66C57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63.</w:t>
            </w:r>
            <w:r w:rsidRPr="008D7D69">
              <w:rPr>
                <w:rFonts w:ascii="Tahoma" w:eastAsia="Times New Roman" w:hAnsi="Tahoma" w:cs="Tahoma"/>
              </w:rPr>
              <w:t xml:space="preserve"> </w:t>
            </w:r>
          </w:p>
        </w:tc>
        <w:tc>
          <w:tcPr>
            <w:tcW w:w="0" w:type="auto"/>
            <w:hideMark/>
          </w:tcPr>
          <w:p w14:paraId="37B20B6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Japanese blue and white shallow dish of 18th century style 21cm in diameter, two small blue and white tea bowls, and six Worcester blue and white saucers (9). </w:t>
            </w:r>
          </w:p>
        </w:tc>
        <w:tc>
          <w:tcPr>
            <w:tcW w:w="0" w:type="auto"/>
            <w:hideMark/>
          </w:tcPr>
          <w:p w14:paraId="446BFF21"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01EEA751" w14:textId="77777777">
        <w:trPr>
          <w:cantSplit/>
          <w:tblCellSpacing w:w="60" w:type="dxa"/>
        </w:trPr>
        <w:tc>
          <w:tcPr>
            <w:tcW w:w="0" w:type="auto"/>
            <w:hideMark/>
          </w:tcPr>
          <w:p w14:paraId="46FC4D6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64.</w:t>
            </w:r>
            <w:r w:rsidRPr="008D7D69">
              <w:rPr>
                <w:rFonts w:ascii="Tahoma" w:eastAsia="Times New Roman" w:hAnsi="Tahoma" w:cs="Tahoma"/>
              </w:rPr>
              <w:t xml:space="preserve"> </w:t>
            </w:r>
          </w:p>
        </w:tc>
        <w:tc>
          <w:tcPr>
            <w:tcW w:w="0" w:type="auto"/>
            <w:hideMark/>
          </w:tcPr>
          <w:p w14:paraId="58326F1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III silver caddy spoon London 1795, seven further caddy spoons, and a sugar spoon, mixed dates, approx. 2oz (9). </w:t>
            </w:r>
          </w:p>
        </w:tc>
        <w:tc>
          <w:tcPr>
            <w:tcW w:w="0" w:type="auto"/>
            <w:hideMark/>
          </w:tcPr>
          <w:p w14:paraId="21DBA250"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8C6756E" w14:textId="77777777">
        <w:trPr>
          <w:cantSplit/>
          <w:tblCellSpacing w:w="60" w:type="dxa"/>
        </w:trPr>
        <w:tc>
          <w:tcPr>
            <w:tcW w:w="0" w:type="auto"/>
            <w:hideMark/>
          </w:tcPr>
          <w:p w14:paraId="3B95702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65.</w:t>
            </w:r>
            <w:r w:rsidRPr="008D7D69">
              <w:rPr>
                <w:rFonts w:ascii="Tahoma" w:eastAsia="Times New Roman" w:hAnsi="Tahoma" w:cs="Tahoma"/>
              </w:rPr>
              <w:t xml:space="preserve"> </w:t>
            </w:r>
          </w:p>
        </w:tc>
        <w:tc>
          <w:tcPr>
            <w:tcW w:w="0" w:type="auto"/>
            <w:hideMark/>
          </w:tcPr>
          <w:p w14:paraId="6EFC0B3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Chinese blue and white dragon-pattern vase 22cm high, a pair of cylinder vases 21cm high, a modern peacock pattern vase, a small Delft box, and two modern Chinese rice bowls (7). </w:t>
            </w:r>
          </w:p>
        </w:tc>
        <w:tc>
          <w:tcPr>
            <w:tcW w:w="0" w:type="auto"/>
            <w:hideMark/>
          </w:tcPr>
          <w:p w14:paraId="56482529"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2E8A1B3A" w14:textId="77777777">
        <w:trPr>
          <w:cantSplit/>
          <w:tblCellSpacing w:w="60" w:type="dxa"/>
        </w:trPr>
        <w:tc>
          <w:tcPr>
            <w:tcW w:w="0" w:type="auto"/>
            <w:hideMark/>
          </w:tcPr>
          <w:p w14:paraId="6093C72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66.</w:t>
            </w:r>
            <w:r w:rsidRPr="008D7D69">
              <w:rPr>
                <w:rFonts w:ascii="Tahoma" w:eastAsia="Times New Roman" w:hAnsi="Tahoma" w:cs="Tahoma"/>
              </w:rPr>
              <w:t xml:space="preserve"> </w:t>
            </w:r>
          </w:p>
        </w:tc>
        <w:tc>
          <w:tcPr>
            <w:tcW w:w="0" w:type="auto"/>
            <w:hideMark/>
          </w:tcPr>
          <w:p w14:paraId="204B832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Royal Doulton stoneware Lord Nelson jug 20cm high, and a floral-pattern teapot 11cm high (2). </w:t>
            </w:r>
          </w:p>
        </w:tc>
        <w:tc>
          <w:tcPr>
            <w:tcW w:w="0" w:type="auto"/>
            <w:hideMark/>
          </w:tcPr>
          <w:p w14:paraId="0BF419B0"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90DF94C" w14:textId="77777777">
        <w:trPr>
          <w:cantSplit/>
          <w:tblCellSpacing w:w="60" w:type="dxa"/>
        </w:trPr>
        <w:tc>
          <w:tcPr>
            <w:tcW w:w="0" w:type="auto"/>
            <w:hideMark/>
          </w:tcPr>
          <w:p w14:paraId="034352F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67.</w:t>
            </w:r>
            <w:r w:rsidRPr="008D7D69">
              <w:rPr>
                <w:rFonts w:ascii="Tahoma" w:eastAsia="Times New Roman" w:hAnsi="Tahoma" w:cs="Tahoma"/>
              </w:rPr>
              <w:t xml:space="preserve"> </w:t>
            </w:r>
          </w:p>
        </w:tc>
        <w:tc>
          <w:tcPr>
            <w:tcW w:w="0" w:type="auto"/>
            <w:hideMark/>
          </w:tcPr>
          <w:p w14:paraId="48D1BD5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near pair of small Meissen style tea bowls decorated floral panels each 6.5cm in diameter, a small Royal Copenhagen dish decorated two robins, and two Coalport condiment pieces (5). </w:t>
            </w:r>
          </w:p>
        </w:tc>
        <w:tc>
          <w:tcPr>
            <w:tcW w:w="0" w:type="auto"/>
            <w:hideMark/>
          </w:tcPr>
          <w:p w14:paraId="3159B1FD"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5AE5E8F3" w14:textId="77777777">
        <w:trPr>
          <w:cantSplit/>
          <w:tblCellSpacing w:w="60" w:type="dxa"/>
        </w:trPr>
        <w:tc>
          <w:tcPr>
            <w:tcW w:w="0" w:type="auto"/>
            <w:hideMark/>
          </w:tcPr>
          <w:p w14:paraId="0821AFE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68.</w:t>
            </w:r>
            <w:r w:rsidRPr="008D7D69">
              <w:rPr>
                <w:rFonts w:ascii="Tahoma" w:eastAsia="Times New Roman" w:hAnsi="Tahoma" w:cs="Tahoma"/>
              </w:rPr>
              <w:t xml:space="preserve"> </w:t>
            </w:r>
          </w:p>
        </w:tc>
        <w:tc>
          <w:tcPr>
            <w:tcW w:w="0" w:type="auto"/>
            <w:hideMark/>
          </w:tcPr>
          <w:p w14:paraId="0F65FBD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Doulton Lambeth stoneware water jug in floral pattern 23cm high, a pair of Slaters Patent vases each 30cm high, and a small ditto jardiniere (4). </w:t>
            </w:r>
          </w:p>
        </w:tc>
        <w:tc>
          <w:tcPr>
            <w:tcW w:w="0" w:type="auto"/>
            <w:hideMark/>
          </w:tcPr>
          <w:p w14:paraId="567B7FE2"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7305676" w14:textId="77777777">
        <w:trPr>
          <w:cantSplit/>
          <w:tblCellSpacing w:w="60" w:type="dxa"/>
        </w:trPr>
        <w:tc>
          <w:tcPr>
            <w:tcW w:w="0" w:type="auto"/>
            <w:hideMark/>
          </w:tcPr>
          <w:p w14:paraId="4126A90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69.</w:t>
            </w:r>
            <w:r w:rsidRPr="008D7D69">
              <w:rPr>
                <w:rFonts w:ascii="Tahoma" w:eastAsia="Times New Roman" w:hAnsi="Tahoma" w:cs="Tahoma"/>
              </w:rPr>
              <w:t xml:space="preserve"> </w:t>
            </w:r>
          </w:p>
        </w:tc>
        <w:tc>
          <w:tcPr>
            <w:tcW w:w="0" w:type="auto"/>
            <w:hideMark/>
          </w:tcPr>
          <w:p w14:paraId="032FBAA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Karl Ens porcelain figure of sparrowhawk 24cm high, a ditto figure of a long-eared owl 16cm high, several other German porcelain bird figures, three continental porcelain figures, and a small Royal Doulton figure "Christmas Morn" (17). </w:t>
            </w:r>
          </w:p>
        </w:tc>
        <w:tc>
          <w:tcPr>
            <w:tcW w:w="0" w:type="auto"/>
            <w:hideMark/>
          </w:tcPr>
          <w:p w14:paraId="59186039"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167DD870" w14:textId="77777777">
        <w:trPr>
          <w:cantSplit/>
          <w:tblCellSpacing w:w="60" w:type="dxa"/>
        </w:trPr>
        <w:tc>
          <w:tcPr>
            <w:tcW w:w="0" w:type="auto"/>
            <w:hideMark/>
          </w:tcPr>
          <w:p w14:paraId="347198A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70.</w:t>
            </w:r>
            <w:r w:rsidRPr="008D7D69">
              <w:rPr>
                <w:rFonts w:ascii="Tahoma" w:eastAsia="Times New Roman" w:hAnsi="Tahoma" w:cs="Tahoma"/>
              </w:rPr>
              <w:t xml:space="preserve"> </w:t>
            </w:r>
          </w:p>
        </w:tc>
        <w:tc>
          <w:tcPr>
            <w:tcW w:w="0" w:type="auto"/>
            <w:hideMark/>
          </w:tcPr>
          <w:p w14:paraId="04F90EF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Three early 19th century glass rummers, a further large glass, four non-matching Waterford hock glasses, five green-stemmed glasses, and six other glasses various (19). </w:t>
            </w:r>
          </w:p>
        </w:tc>
        <w:tc>
          <w:tcPr>
            <w:tcW w:w="0" w:type="auto"/>
            <w:hideMark/>
          </w:tcPr>
          <w:p w14:paraId="61BFCF3A"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871C96A" w14:textId="77777777">
        <w:trPr>
          <w:cantSplit/>
          <w:tblCellSpacing w:w="60" w:type="dxa"/>
        </w:trPr>
        <w:tc>
          <w:tcPr>
            <w:tcW w:w="0" w:type="auto"/>
            <w:hideMark/>
          </w:tcPr>
          <w:p w14:paraId="74E4F78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71.</w:t>
            </w:r>
            <w:r w:rsidRPr="008D7D69">
              <w:rPr>
                <w:rFonts w:ascii="Tahoma" w:eastAsia="Times New Roman" w:hAnsi="Tahoma" w:cs="Tahoma"/>
              </w:rPr>
              <w:t xml:space="preserve"> </w:t>
            </w:r>
          </w:p>
        </w:tc>
        <w:tc>
          <w:tcPr>
            <w:tcW w:w="0" w:type="auto"/>
            <w:hideMark/>
          </w:tcPr>
          <w:p w14:paraId="0EF91B1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19th century English wine glass with opaque-twist stem 15cm high, a further glass with air-twist stem, and four further English wine glasses (6). </w:t>
            </w:r>
          </w:p>
        </w:tc>
        <w:tc>
          <w:tcPr>
            <w:tcW w:w="0" w:type="auto"/>
            <w:hideMark/>
          </w:tcPr>
          <w:p w14:paraId="0591E102"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6138D34C" w14:textId="77777777">
        <w:trPr>
          <w:cantSplit/>
          <w:tblCellSpacing w:w="60" w:type="dxa"/>
        </w:trPr>
        <w:tc>
          <w:tcPr>
            <w:tcW w:w="0" w:type="auto"/>
            <w:hideMark/>
          </w:tcPr>
          <w:p w14:paraId="5048D07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72.</w:t>
            </w:r>
            <w:r w:rsidRPr="008D7D69">
              <w:rPr>
                <w:rFonts w:ascii="Tahoma" w:eastAsia="Times New Roman" w:hAnsi="Tahoma" w:cs="Tahoma"/>
              </w:rPr>
              <w:t xml:space="preserve"> </w:t>
            </w:r>
          </w:p>
        </w:tc>
        <w:tc>
          <w:tcPr>
            <w:tcW w:w="0" w:type="auto"/>
            <w:hideMark/>
          </w:tcPr>
          <w:p w14:paraId="1472EAE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Japanese satsuma-ware incense vase with figural decoration 10cm high (a.f., and with cover missing), a modern oriental style teapot, and a modern Chinse-style vase and cover (3). </w:t>
            </w:r>
          </w:p>
        </w:tc>
        <w:tc>
          <w:tcPr>
            <w:tcW w:w="0" w:type="auto"/>
            <w:hideMark/>
          </w:tcPr>
          <w:p w14:paraId="17A99EAB"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0B70F32D" w14:textId="77777777">
        <w:trPr>
          <w:cantSplit/>
          <w:tblCellSpacing w:w="60" w:type="dxa"/>
        </w:trPr>
        <w:tc>
          <w:tcPr>
            <w:tcW w:w="0" w:type="auto"/>
            <w:hideMark/>
          </w:tcPr>
          <w:p w14:paraId="5C0EE7E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73.</w:t>
            </w:r>
            <w:r w:rsidRPr="008D7D69">
              <w:rPr>
                <w:rFonts w:ascii="Tahoma" w:eastAsia="Times New Roman" w:hAnsi="Tahoma" w:cs="Tahoma"/>
              </w:rPr>
              <w:t xml:space="preserve"> </w:t>
            </w:r>
          </w:p>
        </w:tc>
        <w:tc>
          <w:tcPr>
            <w:tcW w:w="0" w:type="auto"/>
            <w:hideMark/>
          </w:tcPr>
          <w:p w14:paraId="42E31B8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part-suite of Orrefors smoky-grey drinking glasses in sizes, together with a water jug, and a carafe (53 pieces). </w:t>
            </w:r>
          </w:p>
        </w:tc>
        <w:tc>
          <w:tcPr>
            <w:tcW w:w="0" w:type="auto"/>
            <w:hideMark/>
          </w:tcPr>
          <w:p w14:paraId="1DA2D924"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w:t>
            </w:r>
            <w:r w:rsidRPr="008D7D69">
              <w:rPr>
                <w:rFonts w:ascii="Tahoma" w:eastAsia="Times New Roman" w:hAnsi="Tahoma" w:cs="Tahoma"/>
              </w:rPr>
              <w:noBreakHyphen/>
              <w:t xml:space="preserve">£180 </w:t>
            </w:r>
          </w:p>
        </w:tc>
      </w:tr>
      <w:tr w:rsidR="00D570B5" w:rsidRPr="008D7D69" w14:paraId="20F97A4F" w14:textId="77777777">
        <w:trPr>
          <w:cantSplit/>
          <w:tblCellSpacing w:w="60" w:type="dxa"/>
        </w:trPr>
        <w:tc>
          <w:tcPr>
            <w:tcW w:w="0" w:type="auto"/>
            <w:hideMark/>
          </w:tcPr>
          <w:p w14:paraId="072DC89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74.</w:t>
            </w:r>
            <w:r w:rsidRPr="008D7D69">
              <w:rPr>
                <w:rFonts w:ascii="Tahoma" w:eastAsia="Times New Roman" w:hAnsi="Tahoma" w:cs="Tahoma"/>
              </w:rPr>
              <w:t xml:space="preserve"> </w:t>
            </w:r>
          </w:p>
        </w:tc>
        <w:tc>
          <w:tcPr>
            <w:tcW w:w="0" w:type="auto"/>
            <w:hideMark/>
          </w:tcPr>
          <w:p w14:paraId="0273ED2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bottle of Dow's Christmas Port, in presentation box, ullage level low neck. </w:t>
            </w:r>
          </w:p>
        </w:tc>
        <w:tc>
          <w:tcPr>
            <w:tcW w:w="0" w:type="auto"/>
            <w:hideMark/>
          </w:tcPr>
          <w:p w14:paraId="345E4E95"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w:t>
            </w:r>
            <w:r w:rsidRPr="008D7D69">
              <w:rPr>
                <w:rFonts w:ascii="Tahoma" w:eastAsia="Times New Roman" w:hAnsi="Tahoma" w:cs="Tahoma"/>
              </w:rPr>
              <w:noBreakHyphen/>
              <w:t xml:space="preserve">£15 </w:t>
            </w:r>
          </w:p>
        </w:tc>
      </w:tr>
      <w:tr w:rsidR="00D570B5" w:rsidRPr="008D7D69" w14:paraId="48997BD1" w14:textId="77777777">
        <w:trPr>
          <w:cantSplit/>
          <w:tblCellSpacing w:w="60" w:type="dxa"/>
        </w:trPr>
        <w:tc>
          <w:tcPr>
            <w:tcW w:w="0" w:type="auto"/>
            <w:hideMark/>
          </w:tcPr>
          <w:p w14:paraId="1DD5DA7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75.</w:t>
            </w:r>
            <w:r w:rsidRPr="008D7D69">
              <w:rPr>
                <w:rFonts w:ascii="Tahoma" w:eastAsia="Times New Roman" w:hAnsi="Tahoma" w:cs="Tahoma"/>
              </w:rPr>
              <w:t xml:space="preserve"> </w:t>
            </w:r>
          </w:p>
        </w:tc>
        <w:tc>
          <w:tcPr>
            <w:tcW w:w="0" w:type="auto"/>
            <w:hideMark/>
          </w:tcPr>
          <w:p w14:paraId="302A5EF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Chinese famille jeune scent bottle, decorated blossom and birds, with jade domed top, slightly a.f., 7cm high. </w:t>
            </w:r>
          </w:p>
        </w:tc>
        <w:tc>
          <w:tcPr>
            <w:tcW w:w="0" w:type="auto"/>
            <w:hideMark/>
          </w:tcPr>
          <w:p w14:paraId="648B21B8"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588496DD" w14:textId="77777777">
        <w:trPr>
          <w:cantSplit/>
          <w:tblCellSpacing w:w="60" w:type="dxa"/>
        </w:trPr>
        <w:tc>
          <w:tcPr>
            <w:tcW w:w="0" w:type="auto"/>
            <w:hideMark/>
          </w:tcPr>
          <w:p w14:paraId="432FD0F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76.</w:t>
            </w:r>
            <w:r w:rsidRPr="008D7D69">
              <w:rPr>
                <w:rFonts w:ascii="Tahoma" w:eastAsia="Times New Roman" w:hAnsi="Tahoma" w:cs="Tahoma"/>
              </w:rPr>
              <w:t xml:space="preserve"> </w:t>
            </w:r>
          </w:p>
        </w:tc>
        <w:tc>
          <w:tcPr>
            <w:tcW w:w="0" w:type="auto"/>
            <w:hideMark/>
          </w:tcPr>
          <w:p w14:paraId="1C6FD3D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Four royal crown derby dinner plates, four side plates, and two shallow dishes (10). </w:t>
            </w:r>
          </w:p>
        </w:tc>
        <w:tc>
          <w:tcPr>
            <w:tcW w:w="0" w:type="auto"/>
            <w:hideMark/>
          </w:tcPr>
          <w:p w14:paraId="091DD517"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7E5CFE6D" w14:textId="77777777">
        <w:trPr>
          <w:cantSplit/>
          <w:tblCellSpacing w:w="60" w:type="dxa"/>
        </w:trPr>
        <w:tc>
          <w:tcPr>
            <w:tcW w:w="0" w:type="auto"/>
            <w:hideMark/>
          </w:tcPr>
          <w:p w14:paraId="719C8F5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77.</w:t>
            </w:r>
            <w:r w:rsidRPr="008D7D69">
              <w:rPr>
                <w:rFonts w:ascii="Tahoma" w:eastAsia="Times New Roman" w:hAnsi="Tahoma" w:cs="Tahoma"/>
              </w:rPr>
              <w:t xml:space="preserve"> </w:t>
            </w:r>
          </w:p>
        </w:tc>
        <w:tc>
          <w:tcPr>
            <w:tcW w:w="0" w:type="auto"/>
            <w:hideMark/>
          </w:tcPr>
          <w:p w14:paraId="1E352FB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'Minolta 7000' SLR camera, with zoom lens, in branded bag, together with two pairs of binoculars, a further camera lens, a flash and a filter (6). </w:t>
            </w:r>
          </w:p>
        </w:tc>
        <w:tc>
          <w:tcPr>
            <w:tcW w:w="0" w:type="auto"/>
            <w:hideMark/>
          </w:tcPr>
          <w:p w14:paraId="7974513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3121AE52" w14:textId="77777777">
        <w:trPr>
          <w:cantSplit/>
          <w:tblCellSpacing w:w="60" w:type="dxa"/>
        </w:trPr>
        <w:tc>
          <w:tcPr>
            <w:tcW w:w="0" w:type="auto"/>
            <w:hideMark/>
          </w:tcPr>
          <w:p w14:paraId="50998C3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78.</w:t>
            </w:r>
            <w:r w:rsidRPr="008D7D69">
              <w:rPr>
                <w:rFonts w:ascii="Tahoma" w:eastAsia="Times New Roman" w:hAnsi="Tahoma" w:cs="Tahoma"/>
              </w:rPr>
              <w:t xml:space="preserve"> </w:t>
            </w:r>
          </w:p>
        </w:tc>
        <w:tc>
          <w:tcPr>
            <w:tcW w:w="0" w:type="auto"/>
            <w:hideMark/>
          </w:tcPr>
          <w:p w14:paraId="2DA4F41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Samson porcelain Chinese style bowl with panels of birds and flowers, 25cm diameter. </w:t>
            </w:r>
          </w:p>
        </w:tc>
        <w:tc>
          <w:tcPr>
            <w:tcW w:w="0" w:type="auto"/>
            <w:hideMark/>
          </w:tcPr>
          <w:p w14:paraId="2C361072"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7795852" w14:textId="77777777">
        <w:trPr>
          <w:cantSplit/>
          <w:tblCellSpacing w:w="60" w:type="dxa"/>
        </w:trPr>
        <w:tc>
          <w:tcPr>
            <w:tcW w:w="0" w:type="auto"/>
            <w:hideMark/>
          </w:tcPr>
          <w:p w14:paraId="74294F8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79.</w:t>
            </w:r>
            <w:r w:rsidRPr="008D7D69">
              <w:rPr>
                <w:rFonts w:ascii="Tahoma" w:eastAsia="Times New Roman" w:hAnsi="Tahoma" w:cs="Tahoma"/>
              </w:rPr>
              <w:t xml:space="preserve"> </w:t>
            </w:r>
          </w:p>
        </w:tc>
        <w:tc>
          <w:tcPr>
            <w:tcW w:w="0" w:type="auto"/>
            <w:hideMark/>
          </w:tcPr>
          <w:p w14:paraId="6FDC389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coalport teapot and stand, of faceted shape, with green vertical bands 25cm high. </w:t>
            </w:r>
          </w:p>
        </w:tc>
        <w:tc>
          <w:tcPr>
            <w:tcW w:w="0" w:type="auto"/>
            <w:hideMark/>
          </w:tcPr>
          <w:p w14:paraId="6E74F21E"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A8C7078" w14:textId="77777777">
        <w:trPr>
          <w:cantSplit/>
          <w:tblCellSpacing w:w="60" w:type="dxa"/>
        </w:trPr>
        <w:tc>
          <w:tcPr>
            <w:tcW w:w="0" w:type="auto"/>
            <w:hideMark/>
          </w:tcPr>
          <w:p w14:paraId="253DF92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80.</w:t>
            </w:r>
            <w:r w:rsidRPr="008D7D69">
              <w:rPr>
                <w:rFonts w:ascii="Tahoma" w:eastAsia="Times New Roman" w:hAnsi="Tahoma" w:cs="Tahoma"/>
              </w:rPr>
              <w:t xml:space="preserve"> </w:t>
            </w:r>
          </w:p>
        </w:tc>
        <w:tc>
          <w:tcPr>
            <w:tcW w:w="0" w:type="auto"/>
            <w:hideMark/>
          </w:tcPr>
          <w:p w14:paraId="558C7CA6" w14:textId="5BDE4412" w:rsidR="006B51E9" w:rsidRPr="008D7D69" w:rsidRDefault="00053329">
            <w:pPr>
              <w:rPr>
                <w:rFonts w:ascii="Tahoma" w:eastAsia="Times New Roman" w:hAnsi="Tahoma" w:cs="Tahoma"/>
              </w:rPr>
            </w:pPr>
            <w:r w:rsidRPr="00053329">
              <w:rPr>
                <w:rFonts w:ascii="Tahoma" w:eastAsia="Times New Roman" w:hAnsi="Tahoma" w:cs="Tahoma"/>
              </w:rPr>
              <w:t>A Potschappel porcelain teacup and saucer, possibly by Carl Thieme, 5cm high, and a Sevres style ditto decorated flowers and ribbons (2).</w:t>
            </w:r>
          </w:p>
        </w:tc>
        <w:tc>
          <w:tcPr>
            <w:tcW w:w="0" w:type="auto"/>
            <w:hideMark/>
          </w:tcPr>
          <w:p w14:paraId="0996D595" w14:textId="10D6732E" w:rsidR="006B51E9" w:rsidRPr="008D7D69" w:rsidRDefault="006B51E9">
            <w:pPr>
              <w:jc w:val="center"/>
              <w:rPr>
                <w:rFonts w:ascii="Tahoma" w:eastAsia="Times New Roman" w:hAnsi="Tahoma" w:cs="Tahoma"/>
              </w:rPr>
            </w:pPr>
            <w:r w:rsidRPr="008D7D69">
              <w:rPr>
                <w:rFonts w:ascii="Tahoma" w:eastAsia="Times New Roman" w:hAnsi="Tahoma" w:cs="Tahoma"/>
              </w:rPr>
              <w:t>£</w:t>
            </w:r>
            <w:r w:rsidR="00053329">
              <w:rPr>
                <w:rFonts w:ascii="Tahoma" w:eastAsia="Times New Roman" w:hAnsi="Tahoma" w:cs="Tahoma"/>
              </w:rPr>
              <w:t>60</w:t>
            </w:r>
            <w:r w:rsidRPr="008D7D69">
              <w:rPr>
                <w:rFonts w:ascii="Tahoma" w:eastAsia="Times New Roman" w:hAnsi="Tahoma" w:cs="Tahoma"/>
              </w:rPr>
              <w:noBreakHyphen/>
              <w:t>£</w:t>
            </w:r>
            <w:r w:rsidR="00053329">
              <w:rPr>
                <w:rFonts w:ascii="Tahoma" w:eastAsia="Times New Roman" w:hAnsi="Tahoma" w:cs="Tahoma"/>
              </w:rPr>
              <w:t>8</w:t>
            </w:r>
            <w:r w:rsidRPr="008D7D69">
              <w:rPr>
                <w:rFonts w:ascii="Tahoma" w:eastAsia="Times New Roman" w:hAnsi="Tahoma" w:cs="Tahoma"/>
              </w:rPr>
              <w:t xml:space="preserve">0 </w:t>
            </w:r>
          </w:p>
        </w:tc>
      </w:tr>
      <w:tr w:rsidR="00D570B5" w:rsidRPr="008D7D69" w14:paraId="3A2DB1BF" w14:textId="77777777">
        <w:trPr>
          <w:cantSplit/>
          <w:tblCellSpacing w:w="60" w:type="dxa"/>
        </w:trPr>
        <w:tc>
          <w:tcPr>
            <w:tcW w:w="0" w:type="auto"/>
            <w:hideMark/>
          </w:tcPr>
          <w:p w14:paraId="78C3A66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81.</w:t>
            </w:r>
            <w:r w:rsidRPr="008D7D69">
              <w:rPr>
                <w:rFonts w:ascii="Tahoma" w:eastAsia="Times New Roman" w:hAnsi="Tahoma" w:cs="Tahoma"/>
              </w:rPr>
              <w:t xml:space="preserve"> </w:t>
            </w:r>
          </w:p>
        </w:tc>
        <w:tc>
          <w:tcPr>
            <w:tcW w:w="0" w:type="auto"/>
            <w:hideMark/>
          </w:tcPr>
          <w:p w14:paraId="04D38C2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walnut swivel top card table on four turned and ringed supports, and four splayed legs, 87cm wide. </w:t>
            </w:r>
          </w:p>
        </w:tc>
        <w:tc>
          <w:tcPr>
            <w:tcW w:w="0" w:type="auto"/>
            <w:hideMark/>
          </w:tcPr>
          <w:p w14:paraId="42B523DD"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5D1399BC" w14:textId="77777777">
        <w:trPr>
          <w:cantSplit/>
          <w:tblCellSpacing w:w="60" w:type="dxa"/>
        </w:trPr>
        <w:tc>
          <w:tcPr>
            <w:tcW w:w="0" w:type="auto"/>
            <w:hideMark/>
          </w:tcPr>
          <w:p w14:paraId="0608CBC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82.</w:t>
            </w:r>
            <w:r w:rsidRPr="008D7D69">
              <w:rPr>
                <w:rFonts w:ascii="Tahoma" w:eastAsia="Times New Roman" w:hAnsi="Tahoma" w:cs="Tahoma"/>
              </w:rPr>
              <w:t xml:space="preserve"> </w:t>
            </w:r>
          </w:p>
        </w:tc>
        <w:tc>
          <w:tcPr>
            <w:tcW w:w="0" w:type="auto"/>
            <w:hideMark/>
          </w:tcPr>
          <w:p w14:paraId="1A7E272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 mahogany reading and work table, fitted an adjustable top, a single fitted drawer, and a false drawer, on turned and reeded legs with brass casters, 61cm wide. </w:t>
            </w:r>
          </w:p>
        </w:tc>
        <w:tc>
          <w:tcPr>
            <w:tcW w:w="0" w:type="auto"/>
            <w:hideMark/>
          </w:tcPr>
          <w:p w14:paraId="74B19E52"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w:t>
            </w:r>
            <w:r w:rsidRPr="008D7D69">
              <w:rPr>
                <w:rFonts w:ascii="Tahoma" w:eastAsia="Times New Roman" w:hAnsi="Tahoma" w:cs="Tahoma"/>
              </w:rPr>
              <w:noBreakHyphen/>
              <w:t xml:space="preserve">£180 </w:t>
            </w:r>
          </w:p>
        </w:tc>
      </w:tr>
      <w:tr w:rsidR="00D570B5" w:rsidRPr="008D7D69" w14:paraId="2DF4F2E1" w14:textId="77777777">
        <w:trPr>
          <w:cantSplit/>
          <w:tblCellSpacing w:w="60" w:type="dxa"/>
        </w:trPr>
        <w:tc>
          <w:tcPr>
            <w:tcW w:w="0" w:type="auto"/>
            <w:hideMark/>
          </w:tcPr>
          <w:p w14:paraId="53FDBB8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83.</w:t>
            </w:r>
            <w:r w:rsidRPr="008D7D69">
              <w:rPr>
                <w:rFonts w:ascii="Tahoma" w:eastAsia="Times New Roman" w:hAnsi="Tahoma" w:cs="Tahoma"/>
              </w:rPr>
              <w:t xml:space="preserve"> </w:t>
            </w:r>
          </w:p>
        </w:tc>
        <w:tc>
          <w:tcPr>
            <w:tcW w:w="0" w:type="auto"/>
            <w:hideMark/>
          </w:tcPr>
          <w:p w14:paraId="480F278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 rosewood fold over swivel top card table of D shape, on turned pedestal and quadruped base, 92cm wide. </w:t>
            </w:r>
          </w:p>
        </w:tc>
        <w:tc>
          <w:tcPr>
            <w:tcW w:w="0" w:type="auto"/>
            <w:hideMark/>
          </w:tcPr>
          <w:p w14:paraId="086BE320"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5791830E" w14:textId="77777777">
        <w:trPr>
          <w:cantSplit/>
          <w:tblCellSpacing w:w="60" w:type="dxa"/>
        </w:trPr>
        <w:tc>
          <w:tcPr>
            <w:tcW w:w="0" w:type="auto"/>
            <w:hideMark/>
          </w:tcPr>
          <w:p w14:paraId="29167AA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84.</w:t>
            </w:r>
            <w:r w:rsidRPr="008D7D69">
              <w:rPr>
                <w:rFonts w:ascii="Tahoma" w:eastAsia="Times New Roman" w:hAnsi="Tahoma" w:cs="Tahoma"/>
              </w:rPr>
              <w:t xml:space="preserve"> </w:t>
            </w:r>
          </w:p>
        </w:tc>
        <w:tc>
          <w:tcPr>
            <w:tcW w:w="0" w:type="auto"/>
            <w:hideMark/>
          </w:tcPr>
          <w:p w14:paraId="5E6D2FF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Wm Stapleton 1844- Watermill in landscape, watercolour, signed bottom left, 24cm by 34cm. </w:t>
            </w:r>
          </w:p>
        </w:tc>
        <w:tc>
          <w:tcPr>
            <w:tcW w:w="0" w:type="auto"/>
            <w:hideMark/>
          </w:tcPr>
          <w:p w14:paraId="1DD6E164"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22EE179" w14:textId="77777777">
        <w:trPr>
          <w:cantSplit/>
          <w:tblCellSpacing w:w="60" w:type="dxa"/>
        </w:trPr>
        <w:tc>
          <w:tcPr>
            <w:tcW w:w="0" w:type="auto"/>
            <w:hideMark/>
          </w:tcPr>
          <w:p w14:paraId="045DA61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85.</w:t>
            </w:r>
            <w:r w:rsidRPr="008D7D69">
              <w:rPr>
                <w:rFonts w:ascii="Tahoma" w:eastAsia="Times New Roman" w:hAnsi="Tahoma" w:cs="Tahoma"/>
              </w:rPr>
              <w:t xml:space="preserve"> </w:t>
            </w:r>
          </w:p>
        </w:tc>
        <w:tc>
          <w:tcPr>
            <w:tcW w:w="0" w:type="auto"/>
            <w:hideMark/>
          </w:tcPr>
          <w:p w14:paraId="17B9EA2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19th century school - study of violin and bow with canary, water colour, indistinctly signed, 22cm by 47cm. </w:t>
            </w:r>
          </w:p>
        </w:tc>
        <w:tc>
          <w:tcPr>
            <w:tcW w:w="0" w:type="auto"/>
            <w:hideMark/>
          </w:tcPr>
          <w:p w14:paraId="525857D8"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3DB85BAD" w14:textId="77777777">
        <w:trPr>
          <w:cantSplit/>
          <w:tblCellSpacing w:w="60" w:type="dxa"/>
        </w:trPr>
        <w:tc>
          <w:tcPr>
            <w:tcW w:w="0" w:type="auto"/>
            <w:hideMark/>
          </w:tcPr>
          <w:p w14:paraId="7B8C96E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86.</w:t>
            </w:r>
            <w:r w:rsidRPr="008D7D69">
              <w:rPr>
                <w:rFonts w:ascii="Tahoma" w:eastAsia="Times New Roman" w:hAnsi="Tahoma" w:cs="Tahoma"/>
              </w:rPr>
              <w:t xml:space="preserve"> </w:t>
            </w:r>
          </w:p>
        </w:tc>
        <w:tc>
          <w:tcPr>
            <w:tcW w:w="0" w:type="auto"/>
            <w:hideMark/>
          </w:tcPr>
          <w:p w14:paraId="5B86F63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Edwardian inlaid mahogany work table with rising lid, above two drawers, on four shaped tapering legs, 42.5cm. </w:t>
            </w:r>
          </w:p>
        </w:tc>
        <w:tc>
          <w:tcPr>
            <w:tcW w:w="0" w:type="auto"/>
            <w:hideMark/>
          </w:tcPr>
          <w:p w14:paraId="63A14A9D"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04A17EB7" w14:textId="77777777">
        <w:trPr>
          <w:cantSplit/>
          <w:tblCellSpacing w:w="60" w:type="dxa"/>
        </w:trPr>
        <w:tc>
          <w:tcPr>
            <w:tcW w:w="0" w:type="auto"/>
            <w:hideMark/>
          </w:tcPr>
          <w:p w14:paraId="64A1D23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87.</w:t>
            </w:r>
            <w:r w:rsidRPr="008D7D69">
              <w:rPr>
                <w:rFonts w:ascii="Tahoma" w:eastAsia="Times New Roman" w:hAnsi="Tahoma" w:cs="Tahoma"/>
              </w:rPr>
              <w:t xml:space="preserve"> </w:t>
            </w:r>
          </w:p>
        </w:tc>
        <w:tc>
          <w:tcPr>
            <w:tcW w:w="0" w:type="auto"/>
            <w:hideMark/>
          </w:tcPr>
          <w:p w14:paraId="2F0B588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decorative cast iron corner umbrella and stick stand, 45cm wide. </w:t>
            </w:r>
          </w:p>
        </w:tc>
        <w:tc>
          <w:tcPr>
            <w:tcW w:w="0" w:type="auto"/>
            <w:hideMark/>
          </w:tcPr>
          <w:p w14:paraId="61513D17"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1756F262" w14:textId="77777777">
        <w:trPr>
          <w:cantSplit/>
          <w:tblCellSpacing w:w="60" w:type="dxa"/>
        </w:trPr>
        <w:tc>
          <w:tcPr>
            <w:tcW w:w="0" w:type="auto"/>
            <w:hideMark/>
          </w:tcPr>
          <w:p w14:paraId="4286E06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88.</w:t>
            </w:r>
            <w:r w:rsidRPr="008D7D69">
              <w:rPr>
                <w:rFonts w:ascii="Tahoma" w:eastAsia="Times New Roman" w:hAnsi="Tahoma" w:cs="Tahoma"/>
              </w:rPr>
              <w:t xml:space="preserve"> </w:t>
            </w:r>
          </w:p>
        </w:tc>
        <w:tc>
          <w:tcPr>
            <w:tcW w:w="0" w:type="auto"/>
            <w:hideMark/>
          </w:tcPr>
          <w:p w14:paraId="4B5C033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lady's manicure set, some pieces with simulated green tortoiseshell handles, in lined case a.f. </w:t>
            </w:r>
          </w:p>
        </w:tc>
        <w:tc>
          <w:tcPr>
            <w:tcW w:w="0" w:type="auto"/>
            <w:hideMark/>
          </w:tcPr>
          <w:p w14:paraId="23F55F54"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74EFA931" w14:textId="77777777">
        <w:trPr>
          <w:cantSplit/>
          <w:tblCellSpacing w:w="60" w:type="dxa"/>
        </w:trPr>
        <w:tc>
          <w:tcPr>
            <w:tcW w:w="0" w:type="auto"/>
            <w:hideMark/>
          </w:tcPr>
          <w:p w14:paraId="7D9D5D6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89.</w:t>
            </w:r>
            <w:r w:rsidRPr="008D7D69">
              <w:rPr>
                <w:rFonts w:ascii="Tahoma" w:eastAsia="Times New Roman" w:hAnsi="Tahoma" w:cs="Tahoma"/>
              </w:rPr>
              <w:t xml:space="preserve"> </w:t>
            </w:r>
          </w:p>
        </w:tc>
        <w:tc>
          <w:tcPr>
            <w:tcW w:w="0" w:type="auto"/>
            <w:hideMark/>
          </w:tcPr>
          <w:p w14:paraId="19156DB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silver plated bone handled fruit knives and forks, in lined case, a silver plated ladle, a teapot with mother of pearl finial, a muffin dish, and other pieces (a qty). </w:t>
            </w:r>
          </w:p>
        </w:tc>
        <w:tc>
          <w:tcPr>
            <w:tcW w:w="0" w:type="auto"/>
            <w:hideMark/>
          </w:tcPr>
          <w:p w14:paraId="662001BD"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4A40572C" w14:textId="77777777">
        <w:trPr>
          <w:cantSplit/>
          <w:tblCellSpacing w:w="60" w:type="dxa"/>
        </w:trPr>
        <w:tc>
          <w:tcPr>
            <w:tcW w:w="0" w:type="auto"/>
            <w:hideMark/>
          </w:tcPr>
          <w:p w14:paraId="293AAE7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90.</w:t>
            </w:r>
            <w:r w:rsidRPr="008D7D69">
              <w:rPr>
                <w:rFonts w:ascii="Tahoma" w:eastAsia="Times New Roman" w:hAnsi="Tahoma" w:cs="Tahoma"/>
              </w:rPr>
              <w:t xml:space="preserve"> </w:t>
            </w:r>
          </w:p>
        </w:tc>
        <w:tc>
          <w:tcPr>
            <w:tcW w:w="0" w:type="auto"/>
            <w:hideMark/>
          </w:tcPr>
          <w:p w14:paraId="4B43FA3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album of British and world stamps. </w:t>
            </w:r>
          </w:p>
        </w:tc>
        <w:tc>
          <w:tcPr>
            <w:tcW w:w="0" w:type="auto"/>
            <w:hideMark/>
          </w:tcPr>
          <w:p w14:paraId="09E250B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1EC8B290" w14:textId="77777777">
        <w:trPr>
          <w:cantSplit/>
          <w:tblCellSpacing w:w="60" w:type="dxa"/>
        </w:trPr>
        <w:tc>
          <w:tcPr>
            <w:tcW w:w="0" w:type="auto"/>
            <w:hideMark/>
          </w:tcPr>
          <w:p w14:paraId="215D1E2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91.</w:t>
            </w:r>
            <w:r w:rsidRPr="008D7D69">
              <w:rPr>
                <w:rFonts w:ascii="Tahoma" w:eastAsia="Times New Roman" w:hAnsi="Tahoma" w:cs="Tahoma"/>
              </w:rPr>
              <w:t xml:space="preserve"> </w:t>
            </w:r>
          </w:p>
        </w:tc>
        <w:tc>
          <w:tcPr>
            <w:tcW w:w="0" w:type="auto"/>
            <w:hideMark/>
          </w:tcPr>
          <w:p w14:paraId="0C59CE7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 Shipley 1993 - A spitfire fighter flying over the Battle of Britain Memorial at Capel Le Ferne, acrylic and oil on card, 30cm by 53cm, and after John Young - spitfire mark 1s flying over London, chromolithograph, 38cm by 50cm (2). </w:t>
            </w:r>
          </w:p>
        </w:tc>
        <w:tc>
          <w:tcPr>
            <w:tcW w:w="0" w:type="auto"/>
            <w:hideMark/>
          </w:tcPr>
          <w:p w14:paraId="6C51F24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078B128" w14:textId="77777777">
        <w:trPr>
          <w:cantSplit/>
          <w:tblCellSpacing w:w="60" w:type="dxa"/>
        </w:trPr>
        <w:tc>
          <w:tcPr>
            <w:tcW w:w="0" w:type="auto"/>
            <w:hideMark/>
          </w:tcPr>
          <w:p w14:paraId="1477024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92.</w:t>
            </w:r>
            <w:r w:rsidRPr="008D7D69">
              <w:rPr>
                <w:rFonts w:ascii="Tahoma" w:eastAsia="Times New Roman" w:hAnsi="Tahoma" w:cs="Tahoma"/>
              </w:rPr>
              <w:t xml:space="preserve"> </w:t>
            </w:r>
          </w:p>
        </w:tc>
        <w:tc>
          <w:tcPr>
            <w:tcW w:w="0" w:type="auto"/>
            <w:hideMark/>
          </w:tcPr>
          <w:p w14:paraId="349F079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Falcon turbine electric bicycle, with oxford front fork, oxford rear mud guard, and oxford contra flow, together with charger. </w:t>
            </w:r>
          </w:p>
        </w:tc>
        <w:tc>
          <w:tcPr>
            <w:tcW w:w="0" w:type="auto"/>
            <w:hideMark/>
          </w:tcPr>
          <w:p w14:paraId="53F3866C"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£300</w:t>
            </w:r>
            <w:r w:rsidRPr="008D7D69">
              <w:rPr>
                <w:rFonts w:ascii="Tahoma" w:eastAsia="Times New Roman" w:hAnsi="Tahoma" w:cs="Tahoma"/>
              </w:rPr>
              <w:noBreakHyphen/>
              <w:t xml:space="preserve">£400 </w:t>
            </w:r>
          </w:p>
        </w:tc>
      </w:tr>
      <w:tr w:rsidR="00D570B5" w:rsidRPr="008D7D69" w14:paraId="7CCDB3CD" w14:textId="77777777">
        <w:trPr>
          <w:cantSplit/>
          <w:tblCellSpacing w:w="60" w:type="dxa"/>
        </w:trPr>
        <w:tc>
          <w:tcPr>
            <w:tcW w:w="0" w:type="auto"/>
            <w:hideMark/>
          </w:tcPr>
          <w:p w14:paraId="71310FC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93.</w:t>
            </w:r>
            <w:r w:rsidRPr="008D7D69">
              <w:rPr>
                <w:rFonts w:ascii="Tahoma" w:eastAsia="Times New Roman" w:hAnsi="Tahoma" w:cs="Tahoma"/>
              </w:rPr>
              <w:t xml:space="preserve"> </w:t>
            </w:r>
          </w:p>
        </w:tc>
        <w:tc>
          <w:tcPr>
            <w:tcW w:w="0" w:type="auto"/>
            <w:hideMark/>
          </w:tcPr>
          <w:p w14:paraId="0237A46F" w14:textId="47DB962E" w:rsidR="006B51E9" w:rsidRPr="008D7D69" w:rsidRDefault="007E2466">
            <w:pPr>
              <w:rPr>
                <w:rFonts w:ascii="Tahoma" w:eastAsia="Times New Roman" w:hAnsi="Tahoma" w:cs="Tahoma"/>
              </w:rPr>
            </w:pPr>
            <w:r w:rsidRPr="007E2466">
              <w:rPr>
                <w:rFonts w:ascii="Tahoma" w:eastAsia="Times New Roman" w:hAnsi="Tahoma" w:cs="Tahoma"/>
              </w:rPr>
              <w:t>A dress ring set a pear</w:t>
            </w:r>
            <w:r>
              <w:rPr>
                <w:rFonts w:ascii="Tahoma" w:eastAsia="Times New Roman" w:hAnsi="Tahoma" w:cs="Tahoma"/>
              </w:rPr>
              <w:t>-</w:t>
            </w:r>
            <w:r w:rsidRPr="007E2466">
              <w:rPr>
                <w:rFonts w:ascii="Tahoma" w:eastAsia="Times New Roman" w:hAnsi="Tahoma" w:cs="Tahoma"/>
              </w:rPr>
              <w:t>shaped sapphire and tiny diamonds, another dress ring set a topaz, an art deco style dress ring, a silver dress ring, set a yellow topaz and zircons, two Pandora stacking rings, a further decorative dress ring, together with a quantity of costume jewellery, and a Guess gent's wristwatch. (qty)</w:t>
            </w:r>
          </w:p>
        </w:tc>
        <w:tc>
          <w:tcPr>
            <w:tcW w:w="0" w:type="auto"/>
            <w:hideMark/>
          </w:tcPr>
          <w:p w14:paraId="2BABE71B"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47B19947" w14:textId="77777777">
        <w:trPr>
          <w:cantSplit/>
          <w:tblCellSpacing w:w="60" w:type="dxa"/>
        </w:trPr>
        <w:tc>
          <w:tcPr>
            <w:tcW w:w="0" w:type="auto"/>
            <w:hideMark/>
          </w:tcPr>
          <w:p w14:paraId="7A77AAC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94.</w:t>
            </w:r>
            <w:r w:rsidRPr="008D7D69">
              <w:rPr>
                <w:rFonts w:ascii="Tahoma" w:eastAsia="Times New Roman" w:hAnsi="Tahoma" w:cs="Tahoma"/>
              </w:rPr>
              <w:t xml:space="preserve"> </w:t>
            </w:r>
          </w:p>
        </w:tc>
        <w:tc>
          <w:tcPr>
            <w:tcW w:w="0" w:type="auto"/>
            <w:hideMark/>
          </w:tcPr>
          <w:p w14:paraId="5BDF259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Egyptian wool shawl, decorated leaves and antelope. </w:t>
            </w:r>
          </w:p>
        </w:tc>
        <w:tc>
          <w:tcPr>
            <w:tcW w:w="0" w:type="auto"/>
            <w:hideMark/>
          </w:tcPr>
          <w:p w14:paraId="1AB25D4A"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5FBA2DF6" w14:textId="77777777">
        <w:trPr>
          <w:cantSplit/>
          <w:tblCellSpacing w:w="60" w:type="dxa"/>
        </w:trPr>
        <w:tc>
          <w:tcPr>
            <w:tcW w:w="0" w:type="auto"/>
            <w:hideMark/>
          </w:tcPr>
          <w:p w14:paraId="035217E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95.</w:t>
            </w:r>
            <w:r w:rsidRPr="008D7D69">
              <w:rPr>
                <w:rFonts w:ascii="Tahoma" w:eastAsia="Times New Roman" w:hAnsi="Tahoma" w:cs="Tahoma"/>
              </w:rPr>
              <w:t xml:space="preserve"> </w:t>
            </w:r>
          </w:p>
        </w:tc>
        <w:tc>
          <w:tcPr>
            <w:tcW w:w="0" w:type="auto"/>
            <w:hideMark/>
          </w:tcPr>
          <w:p w14:paraId="7F6AD97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Beano comics from 1991-2001 (approx 25), together with a quantity of Star Wars magazines circa 1999-2000 (approx 30). </w:t>
            </w:r>
          </w:p>
        </w:tc>
        <w:tc>
          <w:tcPr>
            <w:tcW w:w="0" w:type="auto"/>
            <w:hideMark/>
          </w:tcPr>
          <w:p w14:paraId="4125BC6B"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2F974198" w14:textId="77777777">
        <w:trPr>
          <w:cantSplit/>
          <w:tblCellSpacing w:w="60" w:type="dxa"/>
        </w:trPr>
        <w:tc>
          <w:tcPr>
            <w:tcW w:w="0" w:type="auto"/>
            <w:hideMark/>
          </w:tcPr>
          <w:p w14:paraId="04820F1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96.</w:t>
            </w:r>
            <w:r w:rsidRPr="008D7D69">
              <w:rPr>
                <w:rFonts w:ascii="Tahoma" w:eastAsia="Times New Roman" w:hAnsi="Tahoma" w:cs="Tahoma"/>
              </w:rPr>
              <w:t xml:space="preserve"> </w:t>
            </w:r>
          </w:p>
        </w:tc>
        <w:tc>
          <w:tcPr>
            <w:tcW w:w="0" w:type="auto"/>
            <w:hideMark/>
          </w:tcPr>
          <w:p w14:paraId="0C8974D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Osbourne and Allen lapis and gemstone globe, on gilt metal frame, 30cm in diameter. </w:t>
            </w:r>
          </w:p>
        </w:tc>
        <w:tc>
          <w:tcPr>
            <w:tcW w:w="0" w:type="auto"/>
            <w:hideMark/>
          </w:tcPr>
          <w:p w14:paraId="10553321"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D30BAE9" w14:textId="77777777">
        <w:trPr>
          <w:cantSplit/>
          <w:tblCellSpacing w:w="60" w:type="dxa"/>
        </w:trPr>
        <w:tc>
          <w:tcPr>
            <w:tcW w:w="0" w:type="auto"/>
            <w:hideMark/>
          </w:tcPr>
          <w:p w14:paraId="58BC3E6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97.</w:t>
            </w:r>
            <w:r w:rsidRPr="008D7D69">
              <w:rPr>
                <w:rFonts w:ascii="Tahoma" w:eastAsia="Times New Roman" w:hAnsi="Tahoma" w:cs="Tahoma"/>
              </w:rPr>
              <w:t xml:space="preserve"> </w:t>
            </w:r>
          </w:p>
        </w:tc>
        <w:tc>
          <w:tcPr>
            <w:tcW w:w="0" w:type="auto"/>
            <w:hideMark/>
          </w:tcPr>
          <w:p w14:paraId="48B3F67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mixed lot of decorative jewellery including some Mexican silver earrings. </w:t>
            </w:r>
          </w:p>
        </w:tc>
        <w:tc>
          <w:tcPr>
            <w:tcW w:w="0" w:type="auto"/>
            <w:hideMark/>
          </w:tcPr>
          <w:p w14:paraId="3B036B1B"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1E564641" w14:textId="77777777">
        <w:trPr>
          <w:cantSplit/>
          <w:tblCellSpacing w:w="60" w:type="dxa"/>
        </w:trPr>
        <w:tc>
          <w:tcPr>
            <w:tcW w:w="0" w:type="auto"/>
            <w:hideMark/>
          </w:tcPr>
          <w:p w14:paraId="217F36C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98.</w:t>
            </w:r>
            <w:r w:rsidRPr="008D7D69">
              <w:rPr>
                <w:rFonts w:ascii="Tahoma" w:eastAsia="Times New Roman" w:hAnsi="Tahoma" w:cs="Tahoma"/>
              </w:rPr>
              <w:t xml:space="preserve"> </w:t>
            </w:r>
          </w:p>
        </w:tc>
        <w:tc>
          <w:tcPr>
            <w:tcW w:w="0" w:type="auto"/>
            <w:hideMark/>
          </w:tcPr>
          <w:p w14:paraId="2865BB6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reproduction mahogany partner's style pedestal desk, fitted six drawers and a panelled door, 174cm x 80cm x 55cm wide. </w:t>
            </w:r>
          </w:p>
        </w:tc>
        <w:tc>
          <w:tcPr>
            <w:tcW w:w="0" w:type="auto"/>
            <w:hideMark/>
          </w:tcPr>
          <w:p w14:paraId="61D4087B"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782EAEF9" w14:textId="77777777">
        <w:trPr>
          <w:cantSplit/>
          <w:tblCellSpacing w:w="60" w:type="dxa"/>
        </w:trPr>
        <w:tc>
          <w:tcPr>
            <w:tcW w:w="0" w:type="auto"/>
            <w:hideMark/>
          </w:tcPr>
          <w:p w14:paraId="6ED1F0D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99.</w:t>
            </w:r>
            <w:r w:rsidRPr="008D7D69">
              <w:rPr>
                <w:rFonts w:ascii="Tahoma" w:eastAsia="Times New Roman" w:hAnsi="Tahoma" w:cs="Tahoma"/>
              </w:rPr>
              <w:t xml:space="preserve"> </w:t>
            </w:r>
          </w:p>
        </w:tc>
        <w:tc>
          <w:tcPr>
            <w:tcW w:w="0" w:type="auto"/>
            <w:hideMark/>
          </w:tcPr>
          <w:p w14:paraId="0711886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William IV mahogany D-end extending dining table, with handle and wind-out action, on turned and reeded legs, together with three extra leaves and four caster cups, 99cm x 203cm, extended. </w:t>
            </w:r>
          </w:p>
        </w:tc>
        <w:tc>
          <w:tcPr>
            <w:tcW w:w="0" w:type="auto"/>
            <w:hideMark/>
          </w:tcPr>
          <w:p w14:paraId="46A9B91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3AF56DE" w14:textId="77777777">
        <w:trPr>
          <w:cantSplit/>
          <w:tblCellSpacing w:w="60" w:type="dxa"/>
        </w:trPr>
        <w:tc>
          <w:tcPr>
            <w:tcW w:w="0" w:type="auto"/>
            <w:hideMark/>
          </w:tcPr>
          <w:p w14:paraId="31FB7DD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100.</w:t>
            </w:r>
            <w:r w:rsidRPr="008D7D69">
              <w:rPr>
                <w:rFonts w:ascii="Tahoma" w:eastAsia="Times New Roman" w:hAnsi="Tahoma" w:cs="Tahoma"/>
              </w:rPr>
              <w:t xml:space="preserve"> </w:t>
            </w:r>
          </w:p>
        </w:tc>
        <w:tc>
          <w:tcPr>
            <w:tcW w:w="0" w:type="auto"/>
            <w:hideMark/>
          </w:tcPr>
          <w:p w14:paraId="1816A26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mahogany dining table on large carved cabriole legs, 105cm x 244cm extended, together with a set of four Cromwellian style &amp; a set of four high back dining chairs (9). </w:t>
            </w:r>
          </w:p>
        </w:tc>
        <w:tc>
          <w:tcPr>
            <w:tcW w:w="0" w:type="auto"/>
            <w:hideMark/>
          </w:tcPr>
          <w:p w14:paraId="37611D57"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597B6B7F" w14:textId="77777777">
        <w:trPr>
          <w:cantSplit/>
          <w:tblCellSpacing w:w="60" w:type="dxa"/>
        </w:trPr>
        <w:tc>
          <w:tcPr>
            <w:tcW w:w="0" w:type="auto"/>
            <w:hideMark/>
          </w:tcPr>
          <w:p w14:paraId="18A4485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101.</w:t>
            </w:r>
            <w:r w:rsidRPr="008D7D69">
              <w:rPr>
                <w:rFonts w:ascii="Tahoma" w:eastAsia="Times New Roman" w:hAnsi="Tahoma" w:cs="Tahoma"/>
              </w:rPr>
              <w:t xml:space="preserve"> </w:t>
            </w:r>
          </w:p>
        </w:tc>
        <w:tc>
          <w:tcPr>
            <w:tcW w:w="0" w:type="auto"/>
            <w:hideMark/>
          </w:tcPr>
          <w:p w14:paraId="7177BBD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20th century school - print of tiger 48cm x 57cm &amp; a further print, probably as a book illustration, 53cm x 45cm (2). </w:t>
            </w:r>
          </w:p>
        </w:tc>
        <w:tc>
          <w:tcPr>
            <w:tcW w:w="0" w:type="auto"/>
            <w:hideMark/>
          </w:tcPr>
          <w:p w14:paraId="196F2F6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7C008236" w14:textId="77777777">
        <w:trPr>
          <w:cantSplit/>
          <w:tblCellSpacing w:w="60" w:type="dxa"/>
        </w:trPr>
        <w:tc>
          <w:tcPr>
            <w:tcW w:w="0" w:type="auto"/>
            <w:hideMark/>
          </w:tcPr>
          <w:p w14:paraId="6ED7CD7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102.</w:t>
            </w:r>
            <w:r w:rsidRPr="008D7D69">
              <w:rPr>
                <w:rFonts w:ascii="Tahoma" w:eastAsia="Times New Roman" w:hAnsi="Tahoma" w:cs="Tahoma"/>
              </w:rPr>
              <w:t xml:space="preserve"> </w:t>
            </w:r>
          </w:p>
        </w:tc>
        <w:tc>
          <w:tcPr>
            <w:tcW w:w="0" w:type="auto"/>
            <w:hideMark/>
          </w:tcPr>
          <w:p w14:paraId="67F312E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Jacques croquet set in wood box, 100cm wide. </w:t>
            </w:r>
          </w:p>
        </w:tc>
        <w:tc>
          <w:tcPr>
            <w:tcW w:w="0" w:type="auto"/>
            <w:hideMark/>
          </w:tcPr>
          <w:p w14:paraId="7328B6FA"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3B16A2DF" w14:textId="77777777">
        <w:trPr>
          <w:cantSplit/>
          <w:tblCellSpacing w:w="60" w:type="dxa"/>
        </w:trPr>
        <w:tc>
          <w:tcPr>
            <w:tcW w:w="0" w:type="auto"/>
            <w:hideMark/>
          </w:tcPr>
          <w:p w14:paraId="3A90595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103.</w:t>
            </w:r>
            <w:r w:rsidRPr="008D7D69">
              <w:rPr>
                <w:rFonts w:ascii="Tahoma" w:eastAsia="Times New Roman" w:hAnsi="Tahoma" w:cs="Tahoma"/>
              </w:rPr>
              <w:t xml:space="preserve"> </w:t>
            </w:r>
          </w:p>
        </w:tc>
        <w:tc>
          <w:tcPr>
            <w:tcW w:w="0" w:type="auto"/>
            <w:hideMark/>
          </w:tcPr>
          <w:p w14:paraId="4EBF2A1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Late 20th century Indonesian school - a pair of batik style laminated prints, of male and female figures, 86cm x 62cm, together with a smaller circular panel, 59cm in diameter. </w:t>
            </w:r>
          </w:p>
        </w:tc>
        <w:tc>
          <w:tcPr>
            <w:tcW w:w="0" w:type="auto"/>
            <w:hideMark/>
          </w:tcPr>
          <w:p w14:paraId="16BF11B2"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093DDDF9" w14:textId="77777777">
        <w:trPr>
          <w:cantSplit/>
          <w:tblCellSpacing w:w="60" w:type="dxa"/>
        </w:trPr>
        <w:tc>
          <w:tcPr>
            <w:tcW w:w="0" w:type="auto"/>
            <w:hideMark/>
          </w:tcPr>
          <w:p w14:paraId="6E730A3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104.</w:t>
            </w:r>
            <w:r w:rsidRPr="008D7D69">
              <w:rPr>
                <w:rFonts w:ascii="Tahoma" w:eastAsia="Times New Roman" w:hAnsi="Tahoma" w:cs="Tahoma"/>
              </w:rPr>
              <w:t xml:space="preserve"> </w:t>
            </w:r>
          </w:p>
        </w:tc>
        <w:tc>
          <w:tcPr>
            <w:tcW w:w="0" w:type="auto"/>
            <w:hideMark/>
          </w:tcPr>
          <w:p w14:paraId="4E5CE66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Dunhill - a decorative beaten and moulded copper panel of abstract style mounted on plywood backing, 76cm x 40cm, and a smaller similar panel. (2) </w:t>
            </w:r>
          </w:p>
        </w:tc>
        <w:tc>
          <w:tcPr>
            <w:tcW w:w="0" w:type="auto"/>
            <w:hideMark/>
          </w:tcPr>
          <w:p w14:paraId="5D00F82E"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D767C57" w14:textId="77777777">
        <w:trPr>
          <w:cantSplit/>
          <w:tblCellSpacing w:w="60" w:type="dxa"/>
        </w:trPr>
        <w:tc>
          <w:tcPr>
            <w:tcW w:w="0" w:type="auto"/>
            <w:hideMark/>
          </w:tcPr>
          <w:p w14:paraId="2579441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105.</w:t>
            </w:r>
            <w:r w:rsidRPr="008D7D69">
              <w:rPr>
                <w:rFonts w:ascii="Tahoma" w:eastAsia="Times New Roman" w:hAnsi="Tahoma" w:cs="Tahoma"/>
              </w:rPr>
              <w:t xml:space="preserve"> </w:t>
            </w:r>
          </w:p>
        </w:tc>
        <w:tc>
          <w:tcPr>
            <w:tcW w:w="0" w:type="auto"/>
            <w:hideMark/>
          </w:tcPr>
          <w:p w14:paraId="38360DC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Jerry Munson - Six silver halide prints, five measuring 28cm x 38cm: "Muhammed Ali v Henry Cooper at the Cumberland Hotel, London 1992", "First Fight Nigel Benn v Chris Eubank, 18th November 1990", "Joe Frasier, George Foreman &amp; Muhammed Ali, London Arena 1983", "Chris Eubank v Michael Watson, White Hart Lane, September 1991", "Marvin Hagler and Alan Minter York Halls April 1991", and a one measuring 88cm x 38cm: "Lennox Lewis in The Gym", all with labels verso (6). </w:t>
            </w:r>
          </w:p>
        </w:tc>
        <w:tc>
          <w:tcPr>
            <w:tcW w:w="0" w:type="auto"/>
            <w:hideMark/>
          </w:tcPr>
          <w:p w14:paraId="0CBA986E"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6F30D2D8" w14:textId="77777777">
        <w:trPr>
          <w:cantSplit/>
          <w:tblCellSpacing w:w="60" w:type="dxa"/>
        </w:trPr>
        <w:tc>
          <w:tcPr>
            <w:tcW w:w="0" w:type="auto"/>
            <w:hideMark/>
          </w:tcPr>
          <w:p w14:paraId="758D014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106.</w:t>
            </w:r>
            <w:r w:rsidRPr="008D7D69">
              <w:rPr>
                <w:rFonts w:ascii="Tahoma" w:eastAsia="Times New Roman" w:hAnsi="Tahoma" w:cs="Tahoma"/>
              </w:rPr>
              <w:t xml:space="preserve"> </w:t>
            </w:r>
          </w:p>
        </w:tc>
        <w:tc>
          <w:tcPr>
            <w:tcW w:w="0" w:type="auto"/>
            <w:hideMark/>
          </w:tcPr>
          <w:p w14:paraId="3D76DB6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Japanese porcelain charger dish, decorated a peacock among flowers, 30cm in diameter, 20th century, in wood box. </w:t>
            </w:r>
          </w:p>
        </w:tc>
        <w:tc>
          <w:tcPr>
            <w:tcW w:w="0" w:type="auto"/>
            <w:hideMark/>
          </w:tcPr>
          <w:p w14:paraId="13CB094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71B83068" w14:textId="77777777">
        <w:trPr>
          <w:cantSplit/>
          <w:tblCellSpacing w:w="60" w:type="dxa"/>
        </w:trPr>
        <w:tc>
          <w:tcPr>
            <w:tcW w:w="0" w:type="auto"/>
            <w:hideMark/>
          </w:tcPr>
          <w:p w14:paraId="3F159CA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107.</w:t>
            </w:r>
            <w:r w:rsidRPr="008D7D69">
              <w:rPr>
                <w:rFonts w:ascii="Tahoma" w:eastAsia="Times New Roman" w:hAnsi="Tahoma" w:cs="Tahoma"/>
              </w:rPr>
              <w:t xml:space="preserve"> </w:t>
            </w:r>
          </w:p>
        </w:tc>
        <w:tc>
          <w:tcPr>
            <w:tcW w:w="0" w:type="auto"/>
            <w:hideMark/>
          </w:tcPr>
          <w:p w14:paraId="3B28B4E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Japanese carved and painted wood Hakata style doll, 28cm high, in wood box. </w:t>
            </w:r>
          </w:p>
        </w:tc>
        <w:tc>
          <w:tcPr>
            <w:tcW w:w="0" w:type="auto"/>
            <w:hideMark/>
          </w:tcPr>
          <w:p w14:paraId="23B1A94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290CC3FA" w14:textId="77777777">
        <w:trPr>
          <w:cantSplit/>
          <w:tblCellSpacing w:w="60" w:type="dxa"/>
        </w:trPr>
        <w:tc>
          <w:tcPr>
            <w:tcW w:w="0" w:type="auto"/>
            <w:hideMark/>
          </w:tcPr>
          <w:p w14:paraId="4225EC4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108.</w:t>
            </w:r>
            <w:r w:rsidRPr="008D7D69">
              <w:rPr>
                <w:rFonts w:ascii="Tahoma" w:eastAsia="Times New Roman" w:hAnsi="Tahoma" w:cs="Tahoma"/>
              </w:rPr>
              <w:t xml:space="preserve"> </w:t>
            </w:r>
          </w:p>
        </w:tc>
        <w:tc>
          <w:tcPr>
            <w:tcW w:w="0" w:type="auto"/>
            <w:hideMark/>
          </w:tcPr>
          <w:p w14:paraId="43E6729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Hoganas 12 litre capacity jardinière, 30cm in diameter, and 30cm high, and an 8 litre ditto, 34cm in diameter x 19cm high (2). </w:t>
            </w:r>
          </w:p>
        </w:tc>
        <w:tc>
          <w:tcPr>
            <w:tcW w:w="0" w:type="auto"/>
            <w:hideMark/>
          </w:tcPr>
          <w:p w14:paraId="7AC66B3C"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E330EA8" w14:textId="77777777">
        <w:trPr>
          <w:cantSplit/>
          <w:tblCellSpacing w:w="60" w:type="dxa"/>
        </w:trPr>
        <w:tc>
          <w:tcPr>
            <w:tcW w:w="0" w:type="auto"/>
            <w:hideMark/>
          </w:tcPr>
          <w:p w14:paraId="69C705F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109.</w:t>
            </w:r>
            <w:r w:rsidRPr="008D7D69">
              <w:rPr>
                <w:rFonts w:ascii="Tahoma" w:eastAsia="Times New Roman" w:hAnsi="Tahoma" w:cs="Tahoma"/>
              </w:rPr>
              <w:t xml:space="preserve"> </w:t>
            </w:r>
          </w:p>
        </w:tc>
        <w:tc>
          <w:tcPr>
            <w:tcW w:w="0" w:type="auto"/>
            <w:hideMark/>
          </w:tcPr>
          <w:p w14:paraId="133BCA4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Swedish satin veneered and slightly burr veneered bureau, with fall front above three drawers, on slightly splayed feet, 85cm wide, a.f. </w:t>
            </w:r>
          </w:p>
        </w:tc>
        <w:tc>
          <w:tcPr>
            <w:tcW w:w="0" w:type="auto"/>
            <w:hideMark/>
          </w:tcPr>
          <w:p w14:paraId="77CB52C4"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70E3E46" w14:textId="77777777">
        <w:trPr>
          <w:cantSplit/>
          <w:tblCellSpacing w:w="60" w:type="dxa"/>
        </w:trPr>
        <w:tc>
          <w:tcPr>
            <w:tcW w:w="0" w:type="auto"/>
            <w:hideMark/>
          </w:tcPr>
          <w:p w14:paraId="17C61AC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110.</w:t>
            </w:r>
            <w:r w:rsidRPr="008D7D69">
              <w:rPr>
                <w:rFonts w:ascii="Tahoma" w:eastAsia="Times New Roman" w:hAnsi="Tahoma" w:cs="Tahoma"/>
              </w:rPr>
              <w:t xml:space="preserve"> </w:t>
            </w:r>
          </w:p>
        </w:tc>
        <w:tc>
          <w:tcPr>
            <w:tcW w:w="0" w:type="auto"/>
            <w:hideMark/>
          </w:tcPr>
          <w:p w14:paraId="25FDEC4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kit-built dolls house of a small pub with figures and contents, 77cm long x 34.5cm high. </w:t>
            </w:r>
          </w:p>
        </w:tc>
        <w:tc>
          <w:tcPr>
            <w:tcW w:w="0" w:type="auto"/>
            <w:hideMark/>
          </w:tcPr>
          <w:p w14:paraId="195F4607"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4F2BBC9D" w14:textId="77777777">
        <w:trPr>
          <w:cantSplit/>
          <w:tblCellSpacing w:w="60" w:type="dxa"/>
        </w:trPr>
        <w:tc>
          <w:tcPr>
            <w:tcW w:w="0" w:type="auto"/>
            <w:hideMark/>
          </w:tcPr>
          <w:p w14:paraId="78780B6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111.</w:t>
            </w:r>
            <w:r w:rsidRPr="008D7D69">
              <w:rPr>
                <w:rFonts w:ascii="Tahoma" w:eastAsia="Times New Roman" w:hAnsi="Tahoma" w:cs="Tahoma"/>
              </w:rPr>
              <w:t xml:space="preserve"> </w:t>
            </w:r>
          </w:p>
        </w:tc>
        <w:tc>
          <w:tcPr>
            <w:tcW w:w="0" w:type="auto"/>
            <w:hideMark/>
          </w:tcPr>
          <w:p w14:paraId="305B222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kit-built dolls house of a timber-framed house, fitted out as a grocers and a milliners, 80cm high x 40cm wide. </w:t>
            </w:r>
          </w:p>
        </w:tc>
        <w:tc>
          <w:tcPr>
            <w:tcW w:w="0" w:type="auto"/>
            <w:hideMark/>
          </w:tcPr>
          <w:p w14:paraId="3339E5A5"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49C0BAC2" w14:textId="77777777">
        <w:trPr>
          <w:cantSplit/>
          <w:tblCellSpacing w:w="60" w:type="dxa"/>
        </w:trPr>
        <w:tc>
          <w:tcPr>
            <w:tcW w:w="0" w:type="auto"/>
            <w:hideMark/>
          </w:tcPr>
          <w:p w14:paraId="5BEFAC6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112.</w:t>
            </w:r>
            <w:r w:rsidRPr="008D7D69">
              <w:rPr>
                <w:rFonts w:ascii="Tahoma" w:eastAsia="Times New Roman" w:hAnsi="Tahoma" w:cs="Tahoma"/>
              </w:rPr>
              <w:t xml:space="preserve"> </w:t>
            </w:r>
          </w:p>
        </w:tc>
        <w:tc>
          <w:tcPr>
            <w:tcW w:w="0" w:type="auto"/>
            <w:hideMark/>
          </w:tcPr>
          <w:p w14:paraId="14B69FD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Royal Albert "Val D'Or" pattern part combination set with gilt edge (56 pieces), together with five Johnson Brothers white porcelain dinner plates, and a dessert plate (62 overall). </w:t>
            </w:r>
          </w:p>
        </w:tc>
        <w:tc>
          <w:tcPr>
            <w:tcW w:w="0" w:type="auto"/>
            <w:hideMark/>
          </w:tcPr>
          <w:p w14:paraId="3D1E2D6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6894853E" w14:textId="77777777">
        <w:trPr>
          <w:cantSplit/>
          <w:tblCellSpacing w:w="60" w:type="dxa"/>
        </w:trPr>
        <w:tc>
          <w:tcPr>
            <w:tcW w:w="0" w:type="auto"/>
            <w:hideMark/>
          </w:tcPr>
          <w:p w14:paraId="01C9855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113.</w:t>
            </w:r>
            <w:r w:rsidRPr="008D7D69">
              <w:rPr>
                <w:rFonts w:ascii="Tahoma" w:eastAsia="Times New Roman" w:hAnsi="Tahoma" w:cs="Tahoma"/>
              </w:rPr>
              <w:t xml:space="preserve"> </w:t>
            </w:r>
          </w:p>
        </w:tc>
        <w:tc>
          <w:tcPr>
            <w:tcW w:w="0" w:type="auto"/>
            <w:hideMark/>
          </w:tcPr>
          <w:p w14:paraId="2B0DEEF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Stephanoff after Dubourg - Coronation of George IV July 19th 1821, aquatint 36cm x 48cm. </w:t>
            </w:r>
          </w:p>
        </w:tc>
        <w:tc>
          <w:tcPr>
            <w:tcW w:w="0" w:type="auto"/>
            <w:hideMark/>
          </w:tcPr>
          <w:p w14:paraId="50946932"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1964E1A" w14:textId="77777777">
        <w:trPr>
          <w:cantSplit/>
          <w:tblCellSpacing w:w="60" w:type="dxa"/>
        </w:trPr>
        <w:tc>
          <w:tcPr>
            <w:tcW w:w="0" w:type="auto"/>
            <w:hideMark/>
          </w:tcPr>
          <w:p w14:paraId="24C892D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114.</w:t>
            </w:r>
            <w:r w:rsidRPr="008D7D69">
              <w:rPr>
                <w:rFonts w:ascii="Tahoma" w:eastAsia="Times New Roman" w:hAnsi="Tahoma" w:cs="Tahoma"/>
              </w:rPr>
              <w:t xml:space="preserve"> </w:t>
            </w:r>
          </w:p>
        </w:tc>
        <w:tc>
          <w:tcPr>
            <w:tcW w:w="0" w:type="auto"/>
            <w:hideMark/>
          </w:tcPr>
          <w:p w14:paraId="3DB4EFA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six George V silver tea spoons Birmingham 1923 in lined case approx. 1.5oz, a silver-plated sugar bowl with blue glass liner, a silver-plated sifter spoon, a silver-plated egg cup, and a salt (5). </w:t>
            </w:r>
          </w:p>
        </w:tc>
        <w:tc>
          <w:tcPr>
            <w:tcW w:w="0" w:type="auto"/>
            <w:hideMark/>
          </w:tcPr>
          <w:p w14:paraId="6159EAEC"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0929F7D1" w14:textId="77777777">
        <w:trPr>
          <w:cantSplit/>
          <w:tblCellSpacing w:w="60" w:type="dxa"/>
        </w:trPr>
        <w:tc>
          <w:tcPr>
            <w:tcW w:w="0" w:type="auto"/>
            <w:hideMark/>
          </w:tcPr>
          <w:p w14:paraId="0E3F2AA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115.</w:t>
            </w:r>
            <w:r w:rsidRPr="008D7D69">
              <w:rPr>
                <w:rFonts w:ascii="Tahoma" w:eastAsia="Times New Roman" w:hAnsi="Tahoma" w:cs="Tahoma"/>
              </w:rPr>
              <w:t xml:space="preserve"> </w:t>
            </w:r>
          </w:p>
        </w:tc>
        <w:tc>
          <w:tcPr>
            <w:tcW w:w="0" w:type="auto"/>
            <w:hideMark/>
          </w:tcPr>
          <w:p w14:paraId="28539E5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V silver tazza with pierced foliate and vine decoration, maker H.W., Sheffield 1935, approx. 19oz. </w:t>
            </w:r>
          </w:p>
        </w:tc>
        <w:tc>
          <w:tcPr>
            <w:tcW w:w="0" w:type="auto"/>
            <w:hideMark/>
          </w:tcPr>
          <w:p w14:paraId="2AEE0B08"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62A1F6A0" w14:textId="77777777">
        <w:trPr>
          <w:cantSplit/>
          <w:tblCellSpacing w:w="60" w:type="dxa"/>
        </w:trPr>
        <w:tc>
          <w:tcPr>
            <w:tcW w:w="0" w:type="auto"/>
            <w:hideMark/>
          </w:tcPr>
          <w:p w14:paraId="2A14D27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116.</w:t>
            </w:r>
            <w:r w:rsidRPr="008D7D69">
              <w:rPr>
                <w:rFonts w:ascii="Tahoma" w:eastAsia="Times New Roman" w:hAnsi="Tahoma" w:cs="Tahoma"/>
              </w:rPr>
              <w:t xml:space="preserve"> </w:t>
            </w:r>
          </w:p>
        </w:tc>
        <w:tc>
          <w:tcPr>
            <w:tcW w:w="0" w:type="auto"/>
            <w:hideMark/>
          </w:tcPr>
          <w:p w14:paraId="7BDAC1E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"Tri-Ang" 1930s-style dolls house with garage, 47cm wide x 41cm high, together with some Dinky diecast and other dolls house furniture (qty). </w:t>
            </w:r>
          </w:p>
        </w:tc>
        <w:tc>
          <w:tcPr>
            <w:tcW w:w="0" w:type="auto"/>
            <w:hideMark/>
          </w:tcPr>
          <w:p w14:paraId="124E5866"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1E8A17F0" w14:textId="77777777">
        <w:trPr>
          <w:cantSplit/>
          <w:tblCellSpacing w:w="60" w:type="dxa"/>
        </w:trPr>
        <w:tc>
          <w:tcPr>
            <w:tcW w:w="0" w:type="auto"/>
            <w:hideMark/>
          </w:tcPr>
          <w:p w14:paraId="7A7F537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117.</w:t>
            </w:r>
            <w:r w:rsidRPr="008D7D69">
              <w:rPr>
                <w:rFonts w:ascii="Tahoma" w:eastAsia="Times New Roman" w:hAnsi="Tahoma" w:cs="Tahoma"/>
              </w:rPr>
              <w:t xml:space="preserve"> </w:t>
            </w:r>
          </w:p>
        </w:tc>
        <w:tc>
          <w:tcPr>
            <w:tcW w:w="0" w:type="auto"/>
            <w:hideMark/>
          </w:tcPr>
          <w:p w14:paraId="01B1889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autograph book containing the autographs of Eric Sykes, Hattie Jacques, and two others, together with an autographed photo of Larry Grayson, and two theatre stage show programmes (4). </w:t>
            </w:r>
          </w:p>
        </w:tc>
        <w:tc>
          <w:tcPr>
            <w:tcW w:w="0" w:type="auto"/>
            <w:hideMark/>
          </w:tcPr>
          <w:p w14:paraId="12D20803"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E93E172" w14:textId="77777777">
        <w:trPr>
          <w:cantSplit/>
          <w:tblCellSpacing w:w="60" w:type="dxa"/>
        </w:trPr>
        <w:tc>
          <w:tcPr>
            <w:tcW w:w="0" w:type="auto"/>
            <w:hideMark/>
          </w:tcPr>
          <w:p w14:paraId="32C5093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118.</w:t>
            </w:r>
            <w:r w:rsidRPr="008D7D69">
              <w:rPr>
                <w:rFonts w:ascii="Tahoma" w:eastAsia="Times New Roman" w:hAnsi="Tahoma" w:cs="Tahoma"/>
              </w:rPr>
              <w:t xml:space="preserve"> </w:t>
            </w:r>
          </w:p>
        </w:tc>
        <w:tc>
          <w:tcPr>
            <w:tcW w:w="0" w:type="auto"/>
            <w:hideMark/>
          </w:tcPr>
          <w:p w14:paraId="4BFE365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19th century Davenport pottery soup bowl decorated in Imari colours, and a similar dessert plate (2). </w:t>
            </w:r>
          </w:p>
        </w:tc>
        <w:tc>
          <w:tcPr>
            <w:tcW w:w="0" w:type="auto"/>
            <w:hideMark/>
          </w:tcPr>
          <w:p w14:paraId="7277F23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94C93D5" w14:textId="77777777">
        <w:trPr>
          <w:cantSplit/>
          <w:tblCellSpacing w:w="60" w:type="dxa"/>
        </w:trPr>
        <w:tc>
          <w:tcPr>
            <w:tcW w:w="0" w:type="auto"/>
            <w:hideMark/>
          </w:tcPr>
          <w:p w14:paraId="0A3CDEE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119.</w:t>
            </w:r>
            <w:r w:rsidRPr="008D7D69">
              <w:rPr>
                <w:rFonts w:ascii="Tahoma" w:eastAsia="Times New Roman" w:hAnsi="Tahoma" w:cs="Tahoma"/>
              </w:rPr>
              <w:t xml:space="preserve"> </w:t>
            </w:r>
          </w:p>
        </w:tc>
        <w:tc>
          <w:tcPr>
            <w:tcW w:w="0" w:type="auto"/>
            <w:hideMark/>
          </w:tcPr>
          <w:p w14:paraId="5C4033E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18th century Worcester blue and white teapot in "La Terre" pattern with later cover 12cm high, together with a coffee can and saucer in the "Zig-Zag Fence" pattern, and another in the "Cannonball" pattern a.f., (5). </w:t>
            </w:r>
          </w:p>
        </w:tc>
        <w:tc>
          <w:tcPr>
            <w:tcW w:w="0" w:type="auto"/>
            <w:hideMark/>
          </w:tcPr>
          <w:p w14:paraId="261546DF"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240BBDEA" w14:textId="77777777">
        <w:trPr>
          <w:cantSplit/>
          <w:tblCellSpacing w:w="60" w:type="dxa"/>
        </w:trPr>
        <w:tc>
          <w:tcPr>
            <w:tcW w:w="0" w:type="auto"/>
            <w:hideMark/>
          </w:tcPr>
          <w:p w14:paraId="29D01C6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120.</w:t>
            </w:r>
            <w:r w:rsidRPr="008D7D69">
              <w:rPr>
                <w:rFonts w:ascii="Tahoma" w:eastAsia="Times New Roman" w:hAnsi="Tahoma" w:cs="Tahoma"/>
              </w:rPr>
              <w:t xml:space="preserve"> </w:t>
            </w:r>
          </w:p>
        </w:tc>
        <w:tc>
          <w:tcPr>
            <w:tcW w:w="0" w:type="auto"/>
            <w:hideMark/>
          </w:tcPr>
          <w:p w14:paraId="2FDEAD4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Worcester blue and white "Cannonball" pattern mug with crescent mark, a small blue and white tea bowl, a later 20th century small teapot from the Victoria &amp; Albert Museum, a ditto "Kangxi" teapot, and a Portuguese "Vista Allegre" coffee can (5). </w:t>
            </w:r>
          </w:p>
        </w:tc>
        <w:tc>
          <w:tcPr>
            <w:tcW w:w="0" w:type="auto"/>
            <w:hideMark/>
          </w:tcPr>
          <w:p w14:paraId="0CAB55EB"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3BC06F19" w14:textId="77777777">
        <w:trPr>
          <w:cantSplit/>
          <w:tblCellSpacing w:w="60" w:type="dxa"/>
        </w:trPr>
        <w:tc>
          <w:tcPr>
            <w:tcW w:w="0" w:type="auto"/>
            <w:hideMark/>
          </w:tcPr>
          <w:p w14:paraId="71816D8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121.</w:t>
            </w:r>
            <w:r w:rsidRPr="008D7D69">
              <w:rPr>
                <w:rFonts w:ascii="Tahoma" w:eastAsia="Times New Roman" w:hAnsi="Tahoma" w:cs="Tahoma"/>
              </w:rPr>
              <w:t xml:space="preserve"> </w:t>
            </w:r>
          </w:p>
        </w:tc>
        <w:tc>
          <w:tcPr>
            <w:tcW w:w="0" w:type="auto"/>
            <w:hideMark/>
          </w:tcPr>
          <w:p w14:paraId="0D54DF9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Edinburgh Crystal wine glasses with tall stems, and six further matching glasses, but unmarked, in four Continental Collection boxes (12). </w:t>
            </w:r>
          </w:p>
        </w:tc>
        <w:tc>
          <w:tcPr>
            <w:tcW w:w="0" w:type="auto"/>
            <w:hideMark/>
          </w:tcPr>
          <w:p w14:paraId="0C127934"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7CD5C68" w14:textId="77777777">
        <w:trPr>
          <w:cantSplit/>
          <w:tblCellSpacing w:w="60" w:type="dxa"/>
        </w:trPr>
        <w:tc>
          <w:tcPr>
            <w:tcW w:w="0" w:type="auto"/>
            <w:hideMark/>
          </w:tcPr>
          <w:p w14:paraId="6072D63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122.</w:t>
            </w:r>
            <w:r w:rsidRPr="008D7D69">
              <w:rPr>
                <w:rFonts w:ascii="Tahoma" w:eastAsia="Times New Roman" w:hAnsi="Tahoma" w:cs="Tahoma"/>
              </w:rPr>
              <w:t xml:space="preserve"> </w:t>
            </w:r>
          </w:p>
        </w:tc>
        <w:tc>
          <w:tcPr>
            <w:tcW w:w="0" w:type="auto"/>
            <w:hideMark/>
          </w:tcPr>
          <w:p w14:paraId="308FF3E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three Edward VII silver Rifle Club teaspoons Sheffield 1908, three silver apostle spoons London 1955, together with four silver-plate handled table knives, two silver-plate handled dessert knives, two pairs of sugar nips, three dessert spoons, and a caddy spoon, 4.5oz weighable (18). </w:t>
            </w:r>
          </w:p>
        </w:tc>
        <w:tc>
          <w:tcPr>
            <w:tcW w:w="0" w:type="auto"/>
            <w:hideMark/>
          </w:tcPr>
          <w:p w14:paraId="1D8D10E1"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74697810" w14:textId="77777777">
        <w:trPr>
          <w:cantSplit/>
          <w:tblCellSpacing w:w="60" w:type="dxa"/>
        </w:trPr>
        <w:tc>
          <w:tcPr>
            <w:tcW w:w="0" w:type="auto"/>
            <w:hideMark/>
          </w:tcPr>
          <w:p w14:paraId="2C5EE55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123.</w:t>
            </w:r>
            <w:r w:rsidRPr="008D7D69">
              <w:rPr>
                <w:rFonts w:ascii="Tahoma" w:eastAsia="Times New Roman" w:hAnsi="Tahoma" w:cs="Tahoma"/>
              </w:rPr>
              <w:t xml:space="preserve"> </w:t>
            </w:r>
          </w:p>
        </w:tc>
        <w:tc>
          <w:tcPr>
            <w:tcW w:w="0" w:type="auto"/>
            <w:hideMark/>
          </w:tcPr>
          <w:p w14:paraId="4F91E39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 suite of late Victorian and later table cutlery London 1872 and 1894, comprising: seven table spoons, ten table forks, seven dessert spoons, five dessert forks, six teaspoons, two sauce ladles, and two basting spoons London 1864, approx. 84.5oz (39 pieces). </w:t>
            </w:r>
          </w:p>
        </w:tc>
        <w:tc>
          <w:tcPr>
            <w:tcW w:w="0" w:type="auto"/>
            <w:hideMark/>
          </w:tcPr>
          <w:p w14:paraId="2AD62580"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£1200</w:t>
            </w:r>
            <w:r w:rsidRPr="008D7D69">
              <w:rPr>
                <w:rFonts w:ascii="Tahoma" w:eastAsia="Times New Roman" w:hAnsi="Tahoma" w:cs="Tahoma"/>
              </w:rPr>
              <w:noBreakHyphen/>
              <w:t xml:space="preserve">£1500 </w:t>
            </w:r>
          </w:p>
        </w:tc>
      </w:tr>
      <w:tr w:rsidR="00D570B5" w:rsidRPr="008D7D69" w14:paraId="163A7C59" w14:textId="77777777">
        <w:trPr>
          <w:cantSplit/>
          <w:tblCellSpacing w:w="60" w:type="dxa"/>
        </w:trPr>
        <w:tc>
          <w:tcPr>
            <w:tcW w:w="0" w:type="auto"/>
            <w:hideMark/>
          </w:tcPr>
          <w:p w14:paraId="0D2FF27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124.</w:t>
            </w:r>
            <w:r w:rsidRPr="008D7D69">
              <w:rPr>
                <w:rFonts w:ascii="Tahoma" w:eastAsia="Times New Roman" w:hAnsi="Tahoma" w:cs="Tahoma"/>
              </w:rPr>
              <w:t xml:space="preserve"> </w:t>
            </w:r>
          </w:p>
        </w:tc>
        <w:tc>
          <w:tcPr>
            <w:tcW w:w="0" w:type="auto"/>
            <w:hideMark/>
          </w:tcPr>
          <w:p w14:paraId="0376051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silver open-faced key-wound pocket watch with white enamelled dial by Fattorini &amp; Sons Bradford, and a further pocket watch in continental metal case with white enamelled dial (2). </w:t>
            </w:r>
          </w:p>
        </w:tc>
        <w:tc>
          <w:tcPr>
            <w:tcW w:w="0" w:type="auto"/>
            <w:hideMark/>
          </w:tcPr>
          <w:p w14:paraId="61AF1EB9" w14:textId="77777777" w:rsidR="006B51E9" w:rsidRPr="008D7D69" w:rsidRDefault="006B51E9">
            <w:pPr>
              <w:jc w:val="center"/>
              <w:rPr>
                <w:rFonts w:ascii="Tahoma" w:eastAsia="Times New Roman" w:hAnsi="Tahoma" w:cs="Tahoma"/>
              </w:rPr>
            </w:pPr>
            <w:r w:rsidRPr="008D7D69">
              <w:rPr>
                <w:rFonts w:ascii="Tahoma" w:eastAsia="Times New Roman" w:hAnsi="Tahoma" w:cs="Tahoma"/>
              </w:rPr>
              <w:t>£130</w:t>
            </w:r>
            <w:r w:rsidRPr="008D7D69">
              <w:rPr>
                <w:rFonts w:ascii="Tahoma" w:eastAsia="Times New Roman" w:hAnsi="Tahoma" w:cs="Tahoma"/>
              </w:rPr>
              <w:noBreakHyphen/>
              <w:t xml:space="preserve">£160 </w:t>
            </w:r>
          </w:p>
        </w:tc>
      </w:tr>
      <w:tr w:rsidR="00D570B5" w:rsidRPr="008D7D69" w14:paraId="37E9F9BB" w14:textId="77777777">
        <w:trPr>
          <w:cantSplit/>
          <w:tblCellSpacing w:w="60" w:type="dxa"/>
        </w:trPr>
        <w:tc>
          <w:tcPr>
            <w:tcW w:w="0" w:type="auto"/>
            <w:hideMark/>
          </w:tcPr>
          <w:p w14:paraId="5CC10D5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125.</w:t>
            </w:r>
            <w:r w:rsidRPr="008D7D69">
              <w:rPr>
                <w:rFonts w:ascii="Tahoma" w:eastAsia="Times New Roman" w:hAnsi="Tahoma" w:cs="Tahoma"/>
              </w:rPr>
              <w:t xml:space="preserve"> </w:t>
            </w:r>
          </w:p>
        </w:tc>
        <w:tc>
          <w:tcPr>
            <w:tcW w:w="0" w:type="auto"/>
            <w:hideMark/>
          </w:tcPr>
          <w:p w14:paraId="7529A67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gent's silver-cased key-wound open-faced pocket watch with white enamelled dial London 1926, and a lady's fob watch (2). </w:t>
            </w:r>
          </w:p>
        </w:tc>
        <w:tc>
          <w:tcPr>
            <w:tcW w:w="0" w:type="auto"/>
            <w:hideMark/>
          </w:tcPr>
          <w:p w14:paraId="59E4C1C1" w14:textId="77777777" w:rsidR="006B51E9" w:rsidRPr="008D7D69" w:rsidRDefault="006B51E9">
            <w:pPr>
              <w:jc w:val="center"/>
              <w:rPr>
                <w:rFonts w:ascii="Tahoma" w:eastAsia="Times New Roman" w:hAnsi="Tahoma" w:cs="Tahoma"/>
              </w:rPr>
            </w:pPr>
            <w:r w:rsidRPr="008D7D69">
              <w:rPr>
                <w:rFonts w:ascii="Tahoma" w:eastAsia="Times New Roman" w:hAnsi="Tahoma" w:cs="Tahoma"/>
              </w:rPr>
              <w:t>£90</w:t>
            </w:r>
            <w:r w:rsidRPr="008D7D69">
              <w:rPr>
                <w:rFonts w:ascii="Tahoma" w:eastAsia="Times New Roman" w:hAnsi="Tahoma" w:cs="Tahoma"/>
              </w:rPr>
              <w:noBreakHyphen/>
              <w:t xml:space="preserve">£120 </w:t>
            </w:r>
          </w:p>
        </w:tc>
      </w:tr>
      <w:tr w:rsidR="00D570B5" w:rsidRPr="008D7D69" w14:paraId="78168413" w14:textId="77777777">
        <w:trPr>
          <w:cantSplit/>
          <w:tblCellSpacing w:w="60" w:type="dxa"/>
        </w:trPr>
        <w:tc>
          <w:tcPr>
            <w:tcW w:w="0" w:type="auto"/>
            <w:hideMark/>
          </w:tcPr>
          <w:p w14:paraId="261E550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126.</w:t>
            </w:r>
            <w:r w:rsidRPr="008D7D69">
              <w:rPr>
                <w:rFonts w:ascii="Tahoma" w:eastAsia="Times New Roman" w:hAnsi="Tahoma" w:cs="Tahoma"/>
              </w:rPr>
              <w:t xml:space="preserve"> </w:t>
            </w:r>
          </w:p>
        </w:tc>
        <w:tc>
          <w:tcPr>
            <w:tcW w:w="0" w:type="auto"/>
            <w:hideMark/>
          </w:tcPr>
          <w:p w14:paraId="74AFA13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for the wedding of Princess Anne and Captain Mark Phillips 14th November 1973, no. 16/1000, Sheffield 1973, approx. 5oz, in lined box. </w:t>
            </w:r>
          </w:p>
        </w:tc>
        <w:tc>
          <w:tcPr>
            <w:tcW w:w="0" w:type="auto"/>
            <w:hideMark/>
          </w:tcPr>
          <w:p w14:paraId="10C88803"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2D521633" w14:textId="77777777">
        <w:trPr>
          <w:cantSplit/>
          <w:tblCellSpacing w:w="60" w:type="dxa"/>
        </w:trPr>
        <w:tc>
          <w:tcPr>
            <w:tcW w:w="0" w:type="auto"/>
            <w:hideMark/>
          </w:tcPr>
          <w:p w14:paraId="12D5B47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127.</w:t>
            </w:r>
            <w:r w:rsidRPr="008D7D69">
              <w:rPr>
                <w:rFonts w:ascii="Tahoma" w:eastAsia="Times New Roman" w:hAnsi="Tahoma" w:cs="Tahoma"/>
              </w:rPr>
              <w:t xml:space="preserve"> </w:t>
            </w:r>
          </w:p>
        </w:tc>
        <w:tc>
          <w:tcPr>
            <w:tcW w:w="0" w:type="auto"/>
            <w:hideMark/>
          </w:tcPr>
          <w:p w14:paraId="2B78A12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for the Silver Jubilee, Birmingham 1977, approx. 4.8oz, in lined box. </w:t>
            </w:r>
          </w:p>
        </w:tc>
        <w:tc>
          <w:tcPr>
            <w:tcW w:w="0" w:type="auto"/>
            <w:hideMark/>
          </w:tcPr>
          <w:p w14:paraId="4DCC2FC9"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3F499A3B" w14:textId="77777777">
        <w:trPr>
          <w:cantSplit/>
          <w:tblCellSpacing w:w="60" w:type="dxa"/>
        </w:trPr>
        <w:tc>
          <w:tcPr>
            <w:tcW w:w="0" w:type="auto"/>
            <w:hideMark/>
          </w:tcPr>
          <w:p w14:paraId="412A76B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128.</w:t>
            </w:r>
            <w:r w:rsidRPr="008D7D69">
              <w:rPr>
                <w:rFonts w:ascii="Tahoma" w:eastAsia="Times New Roman" w:hAnsi="Tahoma" w:cs="Tahoma"/>
              </w:rPr>
              <w:t xml:space="preserve"> </w:t>
            </w:r>
          </w:p>
        </w:tc>
        <w:tc>
          <w:tcPr>
            <w:tcW w:w="0" w:type="auto"/>
            <w:hideMark/>
          </w:tcPr>
          <w:p w14:paraId="151A5D8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for the 25th anniversary of the coronation 1953-1978, Birmingham 1978, approx. 5.9oz, in lined box. </w:t>
            </w:r>
          </w:p>
        </w:tc>
        <w:tc>
          <w:tcPr>
            <w:tcW w:w="0" w:type="auto"/>
            <w:hideMark/>
          </w:tcPr>
          <w:p w14:paraId="2F8292E1"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0E35B9E3" w14:textId="77777777">
        <w:trPr>
          <w:cantSplit/>
          <w:tblCellSpacing w:w="60" w:type="dxa"/>
        </w:trPr>
        <w:tc>
          <w:tcPr>
            <w:tcW w:w="0" w:type="auto"/>
            <w:hideMark/>
          </w:tcPr>
          <w:p w14:paraId="05AE90C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129.</w:t>
            </w:r>
            <w:r w:rsidRPr="008D7D69">
              <w:rPr>
                <w:rFonts w:ascii="Tahoma" w:eastAsia="Times New Roman" w:hAnsi="Tahoma" w:cs="Tahoma"/>
              </w:rPr>
              <w:t xml:space="preserve"> </w:t>
            </w:r>
          </w:p>
        </w:tc>
        <w:tc>
          <w:tcPr>
            <w:tcW w:w="0" w:type="auto"/>
            <w:hideMark/>
          </w:tcPr>
          <w:p w14:paraId="14F4860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for the 25th anniversary of the coronation 1953-1978, slightly a.f.,, Birmingham 1978, approx. 5.8oz, in lined box. </w:t>
            </w:r>
          </w:p>
        </w:tc>
        <w:tc>
          <w:tcPr>
            <w:tcW w:w="0" w:type="auto"/>
            <w:hideMark/>
          </w:tcPr>
          <w:p w14:paraId="03C741D8"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22865425" w14:textId="77777777">
        <w:trPr>
          <w:cantSplit/>
          <w:tblCellSpacing w:w="60" w:type="dxa"/>
        </w:trPr>
        <w:tc>
          <w:tcPr>
            <w:tcW w:w="0" w:type="auto"/>
            <w:hideMark/>
          </w:tcPr>
          <w:p w14:paraId="3E28F8B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130.</w:t>
            </w:r>
            <w:r w:rsidRPr="008D7D69">
              <w:rPr>
                <w:rFonts w:ascii="Tahoma" w:eastAsia="Times New Roman" w:hAnsi="Tahoma" w:cs="Tahoma"/>
              </w:rPr>
              <w:t xml:space="preserve"> </w:t>
            </w:r>
          </w:p>
        </w:tc>
        <w:tc>
          <w:tcPr>
            <w:tcW w:w="0" w:type="auto"/>
            <w:hideMark/>
          </w:tcPr>
          <w:p w14:paraId="44D9F6E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for the Silver Wedding Anniversary 1947-1972, no. 563, maker A.T. Cannon, approx. 5.8oz, Birmingham 1972, in lined box. </w:t>
            </w:r>
          </w:p>
        </w:tc>
        <w:tc>
          <w:tcPr>
            <w:tcW w:w="0" w:type="auto"/>
            <w:hideMark/>
          </w:tcPr>
          <w:p w14:paraId="78E273ED"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31D3594E" w14:textId="77777777">
        <w:trPr>
          <w:cantSplit/>
          <w:tblCellSpacing w:w="60" w:type="dxa"/>
        </w:trPr>
        <w:tc>
          <w:tcPr>
            <w:tcW w:w="0" w:type="auto"/>
            <w:hideMark/>
          </w:tcPr>
          <w:p w14:paraId="1656CB7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131.</w:t>
            </w:r>
            <w:r w:rsidRPr="008D7D69">
              <w:rPr>
                <w:rFonts w:ascii="Tahoma" w:eastAsia="Times New Roman" w:hAnsi="Tahoma" w:cs="Tahoma"/>
              </w:rPr>
              <w:t xml:space="preserve"> </w:t>
            </w:r>
          </w:p>
        </w:tc>
        <w:tc>
          <w:tcPr>
            <w:tcW w:w="0" w:type="auto"/>
            <w:hideMark/>
          </w:tcPr>
          <w:p w14:paraId="1AC8344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for the Silver Wedding Anniversary 1947-1972, no. 563, maker A.T. Cannon, approx. 5.7oz, Birmingham 1972, in lined box. </w:t>
            </w:r>
          </w:p>
        </w:tc>
        <w:tc>
          <w:tcPr>
            <w:tcW w:w="0" w:type="auto"/>
            <w:hideMark/>
          </w:tcPr>
          <w:p w14:paraId="0D8B3DED"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7AAFB0EA" w14:textId="77777777">
        <w:trPr>
          <w:cantSplit/>
          <w:tblCellSpacing w:w="60" w:type="dxa"/>
        </w:trPr>
        <w:tc>
          <w:tcPr>
            <w:tcW w:w="0" w:type="auto"/>
            <w:hideMark/>
          </w:tcPr>
          <w:p w14:paraId="1415E59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132.</w:t>
            </w:r>
            <w:r w:rsidRPr="008D7D69">
              <w:rPr>
                <w:rFonts w:ascii="Tahoma" w:eastAsia="Times New Roman" w:hAnsi="Tahoma" w:cs="Tahoma"/>
              </w:rPr>
              <w:t xml:space="preserve"> </w:t>
            </w:r>
          </w:p>
        </w:tc>
        <w:tc>
          <w:tcPr>
            <w:tcW w:w="0" w:type="auto"/>
            <w:hideMark/>
          </w:tcPr>
          <w:p w14:paraId="2716C7E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Westminster Abbey 14th November 1973 to commemorate the wedding of Princess Anne and Captain Mark Phillips, maker A.T. Cannon, Sheffield 1973, approx. 5.8oz, in lined box. </w:t>
            </w:r>
          </w:p>
        </w:tc>
        <w:tc>
          <w:tcPr>
            <w:tcW w:w="0" w:type="auto"/>
            <w:hideMark/>
          </w:tcPr>
          <w:p w14:paraId="2FFF92CE" w14:textId="77777777" w:rsidR="006B51E9" w:rsidRPr="008D7D69" w:rsidRDefault="006B51E9">
            <w:pPr>
              <w:jc w:val="center"/>
              <w:rPr>
                <w:rFonts w:ascii="Tahoma" w:eastAsia="Times New Roman" w:hAnsi="Tahoma" w:cs="Tahoma"/>
              </w:rPr>
            </w:pPr>
            <w:r w:rsidRPr="008D7D69">
              <w:rPr>
                <w:rFonts w:ascii="Tahoma" w:eastAsia="Times New Roman" w:hAnsi="Tahoma" w:cs="Tahoma"/>
              </w:rPr>
              <w:t>£75</w:t>
            </w:r>
            <w:r w:rsidRPr="008D7D69">
              <w:rPr>
                <w:rFonts w:ascii="Tahoma" w:eastAsia="Times New Roman" w:hAnsi="Tahoma" w:cs="Tahoma"/>
              </w:rPr>
              <w:noBreakHyphen/>
              <w:t xml:space="preserve">£100 </w:t>
            </w:r>
          </w:p>
        </w:tc>
      </w:tr>
      <w:tr w:rsidR="00D570B5" w:rsidRPr="008D7D69" w14:paraId="30A4E060" w14:textId="77777777">
        <w:trPr>
          <w:cantSplit/>
          <w:tblCellSpacing w:w="60" w:type="dxa"/>
        </w:trPr>
        <w:tc>
          <w:tcPr>
            <w:tcW w:w="0" w:type="auto"/>
            <w:hideMark/>
          </w:tcPr>
          <w:p w14:paraId="4122F72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133.</w:t>
            </w:r>
            <w:r w:rsidRPr="008D7D69">
              <w:rPr>
                <w:rFonts w:ascii="Tahoma" w:eastAsia="Times New Roman" w:hAnsi="Tahoma" w:cs="Tahoma"/>
              </w:rPr>
              <w:t xml:space="preserve"> </w:t>
            </w:r>
          </w:p>
        </w:tc>
        <w:tc>
          <w:tcPr>
            <w:tcW w:w="0" w:type="auto"/>
            <w:hideMark/>
          </w:tcPr>
          <w:p w14:paraId="757117B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Elizabeth II silver commemorative goblet with gilt lining, to commemorate the Queen's Silver Jubilee, Birmingham 1977, no.255/1000, approx. 4.8oz, in lined box. </w:t>
            </w:r>
          </w:p>
        </w:tc>
        <w:tc>
          <w:tcPr>
            <w:tcW w:w="0" w:type="auto"/>
            <w:hideMark/>
          </w:tcPr>
          <w:p w14:paraId="0EA6D0CC"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710F2D4B" w14:textId="77777777">
        <w:trPr>
          <w:cantSplit/>
          <w:tblCellSpacing w:w="60" w:type="dxa"/>
        </w:trPr>
        <w:tc>
          <w:tcPr>
            <w:tcW w:w="0" w:type="auto"/>
            <w:hideMark/>
          </w:tcPr>
          <w:p w14:paraId="40409A8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134.</w:t>
            </w:r>
            <w:r w:rsidRPr="008D7D69">
              <w:rPr>
                <w:rFonts w:ascii="Tahoma" w:eastAsia="Times New Roman" w:hAnsi="Tahoma" w:cs="Tahoma"/>
              </w:rPr>
              <w:t xml:space="preserve"> </w:t>
            </w:r>
          </w:p>
        </w:tc>
        <w:tc>
          <w:tcPr>
            <w:tcW w:w="0" w:type="auto"/>
            <w:hideMark/>
          </w:tcPr>
          <w:p w14:paraId="09758DE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squat silver candlesticks on weighted bases, each 10cm high, marks rubbed, a further pair of candlesticks with weighted bases Birmingham 1922, a glass toilet jar with silver top London 1920, a silver-backed hand mirror Birmingham 1899, and a silver-backed hairbrush, all a.f., (7). </w:t>
            </w:r>
          </w:p>
        </w:tc>
        <w:tc>
          <w:tcPr>
            <w:tcW w:w="0" w:type="auto"/>
            <w:hideMark/>
          </w:tcPr>
          <w:p w14:paraId="7DD1B4BA"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2AE8849D" w14:textId="77777777">
        <w:trPr>
          <w:cantSplit/>
          <w:tblCellSpacing w:w="60" w:type="dxa"/>
        </w:trPr>
        <w:tc>
          <w:tcPr>
            <w:tcW w:w="0" w:type="auto"/>
            <w:hideMark/>
          </w:tcPr>
          <w:p w14:paraId="6E497B7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135.</w:t>
            </w:r>
            <w:r w:rsidRPr="008D7D69">
              <w:rPr>
                <w:rFonts w:ascii="Tahoma" w:eastAsia="Times New Roman" w:hAnsi="Tahoma" w:cs="Tahoma"/>
              </w:rPr>
              <w:t xml:space="preserve"> </w:t>
            </w:r>
          </w:p>
        </w:tc>
        <w:tc>
          <w:tcPr>
            <w:tcW w:w="0" w:type="auto"/>
            <w:hideMark/>
          </w:tcPr>
          <w:p w14:paraId="1412BA1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glass salts with Victorian silver fiddle-pattern spoons London 1862, a set of six continental silver teaspoons in lined case, and other small silver objects (qty). </w:t>
            </w:r>
          </w:p>
        </w:tc>
        <w:tc>
          <w:tcPr>
            <w:tcW w:w="0" w:type="auto"/>
            <w:hideMark/>
          </w:tcPr>
          <w:p w14:paraId="2D798B7A"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556D895" w14:textId="77777777">
        <w:trPr>
          <w:cantSplit/>
          <w:tblCellSpacing w:w="60" w:type="dxa"/>
        </w:trPr>
        <w:tc>
          <w:tcPr>
            <w:tcW w:w="0" w:type="auto"/>
            <w:hideMark/>
          </w:tcPr>
          <w:p w14:paraId="353444D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136.</w:t>
            </w:r>
            <w:r w:rsidRPr="008D7D69">
              <w:rPr>
                <w:rFonts w:ascii="Tahoma" w:eastAsia="Times New Roman" w:hAnsi="Tahoma" w:cs="Tahoma"/>
              </w:rPr>
              <w:t xml:space="preserve"> </w:t>
            </w:r>
          </w:p>
        </w:tc>
        <w:tc>
          <w:tcPr>
            <w:tcW w:w="0" w:type="auto"/>
            <w:hideMark/>
          </w:tcPr>
          <w:p w14:paraId="3141C2B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late 19th/early 20th century Chinese teapot, decorated battle scenes, with flat cover, 12cm high, a.f. </w:t>
            </w:r>
          </w:p>
        </w:tc>
        <w:tc>
          <w:tcPr>
            <w:tcW w:w="0" w:type="auto"/>
            <w:hideMark/>
          </w:tcPr>
          <w:p w14:paraId="42D80C26"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5C982020" w14:textId="77777777">
        <w:trPr>
          <w:cantSplit/>
          <w:tblCellSpacing w:w="60" w:type="dxa"/>
        </w:trPr>
        <w:tc>
          <w:tcPr>
            <w:tcW w:w="0" w:type="auto"/>
            <w:hideMark/>
          </w:tcPr>
          <w:p w14:paraId="1FBFB09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137.</w:t>
            </w:r>
            <w:r w:rsidRPr="008D7D69">
              <w:rPr>
                <w:rFonts w:ascii="Tahoma" w:eastAsia="Times New Roman" w:hAnsi="Tahoma" w:cs="Tahoma"/>
              </w:rPr>
              <w:t xml:space="preserve"> </w:t>
            </w:r>
          </w:p>
        </w:tc>
        <w:tc>
          <w:tcPr>
            <w:tcW w:w="0" w:type="auto"/>
            <w:hideMark/>
          </w:tcPr>
          <w:p w14:paraId="17E71A7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Aynsley porcelain Anniversary Collection jug, a ditto planter, a hex vase, a sandwich tray, and four other pieces, all boxed (8). </w:t>
            </w:r>
          </w:p>
        </w:tc>
        <w:tc>
          <w:tcPr>
            <w:tcW w:w="0" w:type="auto"/>
            <w:hideMark/>
          </w:tcPr>
          <w:p w14:paraId="17EF90F1"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6AA6FDFC" w14:textId="77777777">
        <w:trPr>
          <w:cantSplit/>
          <w:tblCellSpacing w:w="60" w:type="dxa"/>
        </w:trPr>
        <w:tc>
          <w:tcPr>
            <w:tcW w:w="0" w:type="auto"/>
            <w:hideMark/>
          </w:tcPr>
          <w:p w14:paraId="53155CC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138.</w:t>
            </w:r>
            <w:r w:rsidRPr="008D7D69">
              <w:rPr>
                <w:rFonts w:ascii="Tahoma" w:eastAsia="Times New Roman" w:hAnsi="Tahoma" w:cs="Tahoma"/>
              </w:rPr>
              <w:t xml:space="preserve"> </w:t>
            </w:r>
          </w:p>
        </w:tc>
        <w:tc>
          <w:tcPr>
            <w:tcW w:w="0" w:type="auto"/>
            <w:hideMark/>
          </w:tcPr>
          <w:p w14:paraId="7594AFA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Stanley no. 5 Bailey plane, and a further no. 4 plane (2). </w:t>
            </w:r>
          </w:p>
        </w:tc>
        <w:tc>
          <w:tcPr>
            <w:tcW w:w="0" w:type="auto"/>
            <w:hideMark/>
          </w:tcPr>
          <w:p w14:paraId="6424964D"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£40 </w:t>
            </w:r>
          </w:p>
        </w:tc>
      </w:tr>
      <w:tr w:rsidR="00D570B5" w:rsidRPr="008D7D69" w14:paraId="35A9AC41" w14:textId="77777777">
        <w:trPr>
          <w:cantSplit/>
          <w:tblCellSpacing w:w="60" w:type="dxa"/>
        </w:trPr>
        <w:tc>
          <w:tcPr>
            <w:tcW w:w="0" w:type="auto"/>
            <w:hideMark/>
          </w:tcPr>
          <w:p w14:paraId="236A899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139.</w:t>
            </w:r>
            <w:r w:rsidRPr="008D7D69">
              <w:rPr>
                <w:rFonts w:ascii="Tahoma" w:eastAsia="Times New Roman" w:hAnsi="Tahoma" w:cs="Tahoma"/>
              </w:rPr>
              <w:t xml:space="preserve"> </w:t>
            </w:r>
          </w:p>
        </w:tc>
        <w:tc>
          <w:tcPr>
            <w:tcW w:w="0" w:type="auto"/>
            <w:hideMark/>
          </w:tcPr>
          <w:p w14:paraId="492DF01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reproduction William Morris Gallery Collection porcelain tile "February", after Burne-Jones and Faulkner Orrinsmith, 29cm x 14cm. </w:t>
            </w:r>
          </w:p>
        </w:tc>
        <w:tc>
          <w:tcPr>
            <w:tcW w:w="0" w:type="auto"/>
            <w:hideMark/>
          </w:tcPr>
          <w:p w14:paraId="025FF0E8"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07B8C8A8" w14:textId="77777777">
        <w:trPr>
          <w:cantSplit/>
          <w:tblCellSpacing w:w="60" w:type="dxa"/>
        </w:trPr>
        <w:tc>
          <w:tcPr>
            <w:tcW w:w="0" w:type="auto"/>
            <w:hideMark/>
          </w:tcPr>
          <w:p w14:paraId="4942076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140.</w:t>
            </w:r>
            <w:r w:rsidRPr="008D7D69">
              <w:rPr>
                <w:rFonts w:ascii="Tahoma" w:eastAsia="Times New Roman" w:hAnsi="Tahoma" w:cs="Tahoma"/>
              </w:rPr>
              <w:t xml:space="preserve"> </w:t>
            </w:r>
          </w:p>
        </w:tc>
        <w:tc>
          <w:tcPr>
            <w:tcW w:w="0" w:type="auto"/>
            <w:hideMark/>
          </w:tcPr>
          <w:p w14:paraId="052266A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Daily Express War Map of Europe, another of Scandinavia, and another of Belgium and Holland, each 75cm x 101cm, together with some flag plotting stickers, and an "Atlas of the British Empire" c.1935 (5). </w:t>
            </w:r>
          </w:p>
        </w:tc>
        <w:tc>
          <w:tcPr>
            <w:tcW w:w="0" w:type="auto"/>
            <w:hideMark/>
          </w:tcPr>
          <w:p w14:paraId="13C856DB"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36340B8" w14:textId="77777777">
        <w:trPr>
          <w:cantSplit/>
          <w:tblCellSpacing w:w="60" w:type="dxa"/>
        </w:trPr>
        <w:tc>
          <w:tcPr>
            <w:tcW w:w="0" w:type="auto"/>
            <w:hideMark/>
          </w:tcPr>
          <w:p w14:paraId="56F6983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141.</w:t>
            </w:r>
            <w:r w:rsidRPr="008D7D69">
              <w:rPr>
                <w:rFonts w:ascii="Tahoma" w:eastAsia="Times New Roman" w:hAnsi="Tahoma" w:cs="Tahoma"/>
              </w:rPr>
              <w:t xml:space="preserve"> </w:t>
            </w:r>
          </w:p>
        </w:tc>
        <w:tc>
          <w:tcPr>
            <w:tcW w:w="0" w:type="auto"/>
            <w:hideMark/>
          </w:tcPr>
          <w:p w14:paraId="4D3B59B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WWI mahogany aeroplane propeller hub, adapted into an ornamental container, believed to have come from a Sopwith type 604 Seaplane Gnome aero engine, 20cm in diameter x 14cm high, the base stamped "131m 100HP Mono Gnome, Type 604". </w:t>
            </w:r>
          </w:p>
        </w:tc>
        <w:tc>
          <w:tcPr>
            <w:tcW w:w="0" w:type="auto"/>
            <w:hideMark/>
          </w:tcPr>
          <w:p w14:paraId="78EE91FB"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B046238" w14:textId="77777777">
        <w:trPr>
          <w:cantSplit/>
          <w:tblCellSpacing w:w="60" w:type="dxa"/>
        </w:trPr>
        <w:tc>
          <w:tcPr>
            <w:tcW w:w="0" w:type="auto"/>
            <w:hideMark/>
          </w:tcPr>
          <w:p w14:paraId="41B6BA7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142.</w:t>
            </w:r>
            <w:r w:rsidRPr="008D7D69">
              <w:rPr>
                <w:rFonts w:ascii="Tahoma" w:eastAsia="Times New Roman" w:hAnsi="Tahoma" w:cs="Tahoma"/>
              </w:rPr>
              <w:t xml:space="preserve"> </w:t>
            </w:r>
          </w:p>
        </w:tc>
        <w:tc>
          <w:tcPr>
            <w:tcW w:w="0" w:type="auto"/>
            <w:hideMark/>
          </w:tcPr>
          <w:p w14:paraId="1A1C6F8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Of Royal Family interest - An H.R.H. black travelling trunk with National Volcanised trunk label, with gloss black interior, tray missing, and R.H. Macy &amp; Co ink, New York Retailers label, H.R.H. letters painted in red to one side, with two Railway Express Agency labels, 92cm wide x 51cm deep x 33cm high, reputed to have come from 17 Bruton Street, Mayfair, the former residence of Prince Albert, Duke of York, and H.R.H. the Duchess of York (later King George VI and Queen Elizabeth, The Queen Mother). </w:t>
            </w:r>
          </w:p>
        </w:tc>
        <w:tc>
          <w:tcPr>
            <w:tcW w:w="0" w:type="auto"/>
            <w:hideMark/>
          </w:tcPr>
          <w:p w14:paraId="4FEF5107"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6A0F62C4" w14:textId="77777777">
        <w:trPr>
          <w:cantSplit/>
          <w:tblCellSpacing w:w="60" w:type="dxa"/>
        </w:trPr>
        <w:tc>
          <w:tcPr>
            <w:tcW w:w="0" w:type="auto"/>
            <w:hideMark/>
          </w:tcPr>
          <w:p w14:paraId="6238CEA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143.</w:t>
            </w:r>
            <w:r w:rsidRPr="008D7D69">
              <w:rPr>
                <w:rFonts w:ascii="Tahoma" w:eastAsia="Times New Roman" w:hAnsi="Tahoma" w:cs="Tahoma"/>
              </w:rPr>
              <w:t xml:space="preserve"> </w:t>
            </w:r>
          </w:p>
        </w:tc>
        <w:tc>
          <w:tcPr>
            <w:tcW w:w="0" w:type="auto"/>
            <w:hideMark/>
          </w:tcPr>
          <w:p w14:paraId="385D452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button-upholstered nursing chair with loose cover, a child's pale beech rocking chair, and a small Victorian spoon-back nursing chair (3). </w:t>
            </w:r>
          </w:p>
        </w:tc>
        <w:tc>
          <w:tcPr>
            <w:tcW w:w="0" w:type="auto"/>
            <w:hideMark/>
          </w:tcPr>
          <w:p w14:paraId="6D3374A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855F14E" w14:textId="77777777">
        <w:trPr>
          <w:cantSplit/>
          <w:tblCellSpacing w:w="60" w:type="dxa"/>
        </w:trPr>
        <w:tc>
          <w:tcPr>
            <w:tcW w:w="0" w:type="auto"/>
            <w:hideMark/>
          </w:tcPr>
          <w:p w14:paraId="6B4CDE4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144.</w:t>
            </w:r>
            <w:r w:rsidRPr="008D7D69">
              <w:rPr>
                <w:rFonts w:ascii="Tahoma" w:eastAsia="Times New Roman" w:hAnsi="Tahoma" w:cs="Tahoma"/>
              </w:rPr>
              <w:t xml:space="preserve"> </w:t>
            </w:r>
          </w:p>
        </w:tc>
        <w:tc>
          <w:tcPr>
            <w:tcW w:w="0" w:type="auto"/>
            <w:hideMark/>
          </w:tcPr>
          <w:p w14:paraId="7EF84B4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 mahogany rounded rectangular snap-top breakfast table, on turned column, 114cm x 168cm, together with a set of eight reproduction rail-back dining chairs with brass inlaid decoration (9). </w:t>
            </w:r>
          </w:p>
        </w:tc>
        <w:tc>
          <w:tcPr>
            <w:tcW w:w="0" w:type="auto"/>
            <w:hideMark/>
          </w:tcPr>
          <w:p w14:paraId="166C6B1D"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26B0EC04" w14:textId="77777777">
        <w:trPr>
          <w:cantSplit/>
          <w:tblCellSpacing w:w="60" w:type="dxa"/>
        </w:trPr>
        <w:tc>
          <w:tcPr>
            <w:tcW w:w="0" w:type="auto"/>
            <w:hideMark/>
          </w:tcPr>
          <w:p w14:paraId="741718E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145.</w:t>
            </w:r>
            <w:r w:rsidRPr="008D7D69">
              <w:rPr>
                <w:rFonts w:ascii="Tahoma" w:eastAsia="Times New Roman" w:hAnsi="Tahoma" w:cs="Tahoma"/>
              </w:rPr>
              <w:t xml:space="preserve"> </w:t>
            </w:r>
          </w:p>
        </w:tc>
        <w:tc>
          <w:tcPr>
            <w:tcW w:w="0" w:type="auto"/>
            <w:hideMark/>
          </w:tcPr>
          <w:p w14:paraId="3523080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Victorian walnut davenport desk with brass gallery top, four false drawers, and four drawers, below a pen drawer, on spiral twist supports, 53cm wide. </w:t>
            </w:r>
          </w:p>
        </w:tc>
        <w:tc>
          <w:tcPr>
            <w:tcW w:w="0" w:type="auto"/>
            <w:hideMark/>
          </w:tcPr>
          <w:p w14:paraId="1BF87BC5"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5250830D" w14:textId="77777777">
        <w:trPr>
          <w:cantSplit/>
          <w:tblCellSpacing w:w="60" w:type="dxa"/>
        </w:trPr>
        <w:tc>
          <w:tcPr>
            <w:tcW w:w="0" w:type="auto"/>
            <w:hideMark/>
          </w:tcPr>
          <w:p w14:paraId="6C5B18D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146.</w:t>
            </w:r>
            <w:r w:rsidRPr="008D7D69">
              <w:rPr>
                <w:rFonts w:ascii="Tahoma" w:eastAsia="Times New Roman" w:hAnsi="Tahoma" w:cs="Tahoma"/>
              </w:rPr>
              <w:t xml:space="preserve"> </w:t>
            </w:r>
          </w:p>
        </w:tc>
        <w:tc>
          <w:tcPr>
            <w:tcW w:w="0" w:type="auto"/>
            <w:hideMark/>
          </w:tcPr>
          <w:p w14:paraId="7DD3C8B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reproduction stained beech captains chair, on turned legs united by stretchers. </w:t>
            </w:r>
          </w:p>
        </w:tc>
        <w:tc>
          <w:tcPr>
            <w:tcW w:w="0" w:type="auto"/>
            <w:hideMark/>
          </w:tcPr>
          <w:p w14:paraId="40C7F6B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A94CBC2" w14:textId="77777777">
        <w:trPr>
          <w:cantSplit/>
          <w:tblCellSpacing w:w="60" w:type="dxa"/>
        </w:trPr>
        <w:tc>
          <w:tcPr>
            <w:tcW w:w="0" w:type="auto"/>
            <w:hideMark/>
          </w:tcPr>
          <w:p w14:paraId="75C068E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147.</w:t>
            </w:r>
            <w:r w:rsidRPr="008D7D69">
              <w:rPr>
                <w:rFonts w:ascii="Tahoma" w:eastAsia="Times New Roman" w:hAnsi="Tahoma" w:cs="Tahoma"/>
              </w:rPr>
              <w:t xml:space="preserve"> </w:t>
            </w:r>
          </w:p>
        </w:tc>
        <w:tc>
          <w:tcPr>
            <w:tcW w:w="0" w:type="auto"/>
            <w:hideMark/>
          </w:tcPr>
          <w:p w14:paraId="718473C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pale oak three-tier sectional bookcase with glazed up and over doors by "Gumm", 86cm wide x 25cm deep. </w:t>
            </w:r>
          </w:p>
        </w:tc>
        <w:tc>
          <w:tcPr>
            <w:tcW w:w="0" w:type="auto"/>
            <w:hideMark/>
          </w:tcPr>
          <w:p w14:paraId="015B6741"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w:t>
            </w:r>
            <w:r w:rsidRPr="008D7D69">
              <w:rPr>
                <w:rFonts w:ascii="Tahoma" w:eastAsia="Times New Roman" w:hAnsi="Tahoma" w:cs="Tahoma"/>
              </w:rPr>
              <w:noBreakHyphen/>
              <w:t xml:space="preserve">£180 </w:t>
            </w:r>
          </w:p>
        </w:tc>
      </w:tr>
      <w:tr w:rsidR="00D570B5" w:rsidRPr="008D7D69" w14:paraId="790A5649" w14:textId="77777777">
        <w:trPr>
          <w:cantSplit/>
          <w:tblCellSpacing w:w="60" w:type="dxa"/>
        </w:trPr>
        <w:tc>
          <w:tcPr>
            <w:tcW w:w="0" w:type="auto"/>
            <w:hideMark/>
          </w:tcPr>
          <w:p w14:paraId="29598C3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148.</w:t>
            </w:r>
            <w:r w:rsidRPr="008D7D69">
              <w:rPr>
                <w:rFonts w:ascii="Tahoma" w:eastAsia="Times New Roman" w:hAnsi="Tahoma" w:cs="Tahoma"/>
              </w:rPr>
              <w:t xml:space="preserve"> </w:t>
            </w:r>
          </w:p>
        </w:tc>
        <w:tc>
          <w:tcPr>
            <w:tcW w:w="0" w:type="auto"/>
            <w:hideMark/>
          </w:tcPr>
          <w:p w14:paraId="6B65354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dolls house furniture, various and a small number of figures. </w:t>
            </w:r>
          </w:p>
        </w:tc>
        <w:tc>
          <w:tcPr>
            <w:tcW w:w="0" w:type="auto"/>
            <w:hideMark/>
          </w:tcPr>
          <w:p w14:paraId="24B96FF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0A0E5E24" w14:textId="77777777">
        <w:trPr>
          <w:cantSplit/>
          <w:tblCellSpacing w:w="60" w:type="dxa"/>
        </w:trPr>
        <w:tc>
          <w:tcPr>
            <w:tcW w:w="0" w:type="auto"/>
            <w:hideMark/>
          </w:tcPr>
          <w:p w14:paraId="1C9D27C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149.</w:t>
            </w:r>
            <w:r w:rsidRPr="008D7D69">
              <w:rPr>
                <w:rFonts w:ascii="Tahoma" w:eastAsia="Times New Roman" w:hAnsi="Tahoma" w:cs="Tahoma"/>
              </w:rPr>
              <w:t xml:space="preserve"> </w:t>
            </w:r>
          </w:p>
        </w:tc>
        <w:tc>
          <w:tcPr>
            <w:tcW w:w="0" w:type="auto"/>
            <w:hideMark/>
          </w:tcPr>
          <w:p w14:paraId="540AED0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"Casdon" child's battery operated toy cooker, a ditto cash register, a set of child's kitchen scales, all boxed, and a child's plastic food mixer, unboxed (4). </w:t>
            </w:r>
          </w:p>
        </w:tc>
        <w:tc>
          <w:tcPr>
            <w:tcW w:w="0" w:type="auto"/>
            <w:hideMark/>
          </w:tcPr>
          <w:p w14:paraId="4235190A"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337C80A" w14:textId="77777777">
        <w:trPr>
          <w:cantSplit/>
          <w:tblCellSpacing w:w="60" w:type="dxa"/>
        </w:trPr>
        <w:tc>
          <w:tcPr>
            <w:tcW w:w="0" w:type="auto"/>
            <w:hideMark/>
          </w:tcPr>
          <w:p w14:paraId="643E45D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150.</w:t>
            </w:r>
            <w:r w:rsidRPr="008D7D69">
              <w:rPr>
                <w:rFonts w:ascii="Tahoma" w:eastAsia="Times New Roman" w:hAnsi="Tahoma" w:cs="Tahoma"/>
              </w:rPr>
              <w:t xml:space="preserve"> </w:t>
            </w:r>
          </w:p>
        </w:tc>
        <w:tc>
          <w:tcPr>
            <w:tcW w:w="0" w:type="auto"/>
            <w:hideMark/>
          </w:tcPr>
          <w:p w14:paraId="440972B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chaise longue, with later pink buttoned upholstery, on squat turned feet, with casters, 170cm long. </w:t>
            </w:r>
          </w:p>
        </w:tc>
        <w:tc>
          <w:tcPr>
            <w:tcW w:w="0" w:type="auto"/>
            <w:hideMark/>
          </w:tcPr>
          <w:p w14:paraId="39829FC3"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3E4C8677" w14:textId="77777777">
        <w:trPr>
          <w:cantSplit/>
          <w:tblCellSpacing w:w="60" w:type="dxa"/>
        </w:trPr>
        <w:tc>
          <w:tcPr>
            <w:tcW w:w="0" w:type="auto"/>
            <w:hideMark/>
          </w:tcPr>
          <w:p w14:paraId="6E021D6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151.</w:t>
            </w:r>
            <w:r w:rsidRPr="008D7D69">
              <w:rPr>
                <w:rFonts w:ascii="Tahoma" w:eastAsia="Times New Roman" w:hAnsi="Tahoma" w:cs="Tahoma"/>
              </w:rPr>
              <w:t xml:space="preserve"> </w:t>
            </w:r>
          </w:p>
        </w:tc>
        <w:tc>
          <w:tcPr>
            <w:tcW w:w="0" w:type="auto"/>
            <w:hideMark/>
          </w:tcPr>
          <w:p w14:paraId="622F806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Japanese, Meiji period Cloisonné vases, decorated flowers and foliage, each 19cm high, a.f., together with a quantity of early 20th century and later small Cloisonné objects, including tea pot, pin trays, trinket boxes, vases, some a.f. (a quantity). </w:t>
            </w:r>
          </w:p>
        </w:tc>
        <w:tc>
          <w:tcPr>
            <w:tcW w:w="0" w:type="auto"/>
            <w:hideMark/>
          </w:tcPr>
          <w:p w14:paraId="535D532B"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424BDA8E" w14:textId="77777777">
        <w:trPr>
          <w:cantSplit/>
          <w:tblCellSpacing w:w="60" w:type="dxa"/>
        </w:trPr>
        <w:tc>
          <w:tcPr>
            <w:tcW w:w="0" w:type="auto"/>
            <w:hideMark/>
          </w:tcPr>
          <w:p w14:paraId="18CF680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152.</w:t>
            </w:r>
            <w:r w:rsidRPr="008D7D69">
              <w:rPr>
                <w:rFonts w:ascii="Tahoma" w:eastAsia="Times New Roman" w:hAnsi="Tahoma" w:cs="Tahoma"/>
              </w:rPr>
              <w:t xml:space="preserve"> </w:t>
            </w:r>
          </w:p>
        </w:tc>
        <w:tc>
          <w:tcPr>
            <w:tcW w:w="0" w:type="auto"/>
            <w:hideMark/>
          </w:tcPr>
          <w:p w14:paraId="67D5FA5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Six albums of British and World stamps together with some first day covers. (6). </w:t>
            </w:r>
          </w:p>
        </w:tc>
        <w:tc>
          <w:tcPr>
            <w:tcW w:w="0" w:type="auto"/>
            <w:hideMark/>
          </w:tcPr>
          <w:p w14:paraId="16F14E0C"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1A9BFCA8" w14:textId="77777777">
        <w:trPr>
          <w:cantSplit/>
          <w:tblCellSpacing w:w="60" w:type="dxa"/>
        </w:trPr>
        <w:tc>
          <w:tcPr>
            <w:tcW w:w="0" w:type="auto"/>
            <w:hideMark/>
          </w:tcPr>
          <w:p w14:paraId="730C5C4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153.</w:t>
            </w:r>
            <w:r w:rsidRPr="008D7D69">
              <w:rPr>
                <w:rFonts w:ascii="Tahoma" w:eastAsia="Times New Roman" w:hAnsi="Tahoma" w:cs="Tahoma"/>
              </w:rPr>
              <w:t xml:space="preserve"> </w:t>
            </w:r>
          </w:p>
        </w:tc>
        <w:tc>
          <w:tcPr>
            <w:tcW w:w="0" w:type="auto"/>
            <w:hideMark/>
          </w:tcPr>
          <w:p w14:paraId="3C3C7F0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9ct two colour gold, three band dress ring with collette set central diamond and 30 small diamonds, approx 10g, size O. </w:t>
            </w:r>
          </w:p>
        </w:tc>
        <w:tc>
          <w:tcPr>
            <w:tcW w:w="0" w:type="auto"/>
            <w:hideMark/>
          </w:tcPr>
          <w:p w14:paraId="77E1558D"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£400</w:t>
            </w:r>
            <w:r w:rsidRPr="008D7D69">
              <w:rPr>
                <w:rFonts w:ascii="Tahoma" w:eastAsia="Times New Roman" w:hAnsi="Tahoma" w:cs="Tahoma"/>
              </w:rPr>
              <w:noBreakHyphen/>
              <w:t xml:space="preserve">£600 </w:t>
            </w:r>
          </w:p>
        </w:tc>
      </w:tr>
      <w:tr w:rsidR="00D570B5" w:rsidRPr="008D7D69" w14:paraId="6309BD6B" w14:textId="77777777">
        <w:trPr>
          <w:cantSplit/>
          <w:tblCellSpacing w:w="60" w:type="dxa"/>
        </w:trPr>
        <w:tc>
          <w:tcPr>
            <w:tcW w:w="0" w:type="auto"/>
            <w:hideMark/>
          </w:tcPr>
          <w:p w14:paraId="6D388B6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154.</w:t>
            </w:r>
            <w:r w:rsidRPr="008D7D69">
              <w:rPr>
                <w:rFonts w:ascii="Tahoma" w:eastAsia="Times New Roman" w:hAnsi="Tahoma" w:cs="Tahoma"/>
              </w:rPr>
              <w:t xml:space="preserve"> </w:t>
            </w:r>
          </w:p>
        </w:tc>
        <w:tc>
          <w:tcPr>
            <w:tcW w:w="0" w:type="auto"/>
            <w:hideMark/>
          </w:tcPr>
          <w:p w14:paraId="2D47D39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Chinese red ground pottery tea set for two people, together with a book on diplomatic protocol etiquette a.f., in box. </w:t>
            </w:r>
          </w:p>
        </w:tc>
        <w:tc>
          <w:tcPr>
            <w:tcW w:w="0" w:type="auto"/>
            <w:hideMark/>
          </w:tcPr>
          <w:p w14:paraId="378E240C"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A140434" w14:textId="77777777">
        <w:trPr>
          <w:cantSplit/>
          <w:tblCellSpacing w:w="60" w:type="dxa"/>
        </w:trPr>
        <w:tc>
          <w:tcPr>
            <w:tcW w:w="0" w:type="auto"/>
            <w:hideMark/>
          </w:tcPr>
          <w:p w14:paraId="07B4A2A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155.</w:t>
            </w:r>
            <w:r w:rsidRPr="008D7D69">
              <w:rPr>
                <w:rFonts w:ascii="Tahoma" w:eastAsia="Times New Roman" w:hAnsi="Tahoma" w:cs="Tahoma"/>
              </w:rPr>
              <w:t xml:space="preserve"> </w:t>
            </w:r>
          </w:p>
        </w:tc>
        <w:tc>
          <w:tcPr>
            <w:tcW w:w="0" w:type="auto"/>
            <w:hideMark/>
          </w:tcPr>
          <w:p w14:paraId="37D02F3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single volume of the "Sally B News", a magazine relating to a B17 flying fortress Bomber. </w:t>
            </w:r>
          </w:p>
        </w:tc>
        <w:tc>
          <w:tcPr>
            <w:tcW w:w="0" w:type="auto"/>
            <w:hideMark/>
          </w:tcPr>
          <w:p w14:paraId="48B02F51"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6C997FCE" w14:textId="77777777">
        <w:trPr>
          <w:cantSplit/>
          <w:tblCellSpacing w:w="60" w:type="dxa"/>
        </w:trPr>
        <w:tc>
          <w:tcPr>
            <w:tcW w:w="0" w:type="auto"/>
            <w:hideMark/>
          </w:tcPr>
          <w:p w14:paraId="5CF2073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156.</w:t>
            </w:r>
            <w:r w:rsidRPr="008D7D69">
              <w:rPr>
                <w:rFonts w:ascii="Tahoma" w:eastAsia="Times New Roman" w:hAnsi="Tahoma" w:cs="Tahoma"/>
              </w:rPr>
              <w:t xml:space="preserve"> </w:t>
            </w:r>
          </w:p>
        </w:tc>
        <w:tc>
          <w:tcPr>
            <w:tcW w:w="0" w:type="auto"/>
            <w:hideMark/>
          </w:tcPr>
          <w:p w14:paraId="4C0AEDD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Edwardian large size bible, c.1908, from Owen's School, Islington. </w:t>
            </w:r>
          </w:p>
        </w:tc>
        <w:tc>
          <w:tcPr>
            <w:tcW w:w="0" w:type="auto"/>
            <w:hideMark/>
          </w:tcPr>
          <w:p w14:paraId="5A543C48"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1E043A1" w14:textId="77777777">
        <w:trPr>
          <w:cantSplit/>
          <w:tblCellSpacing w:w="60" w:type="dxa"/>
        </w:trPr>
        <w:tc>
          <w:tcPr>
            <w:tcW w:w="0" w:type="auto"/>
            <w:hideMark/>
          </w:tcPr>
          <w:p w14:paraId="57C8E00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157.</w:t>
            </w:r>
            <w:r w:rsidRPr="008D7D69">
              <w:rPr>
                <w:rFonts w:ascii="Tahoma" w:eastAsia="Times New Roman" w:hAnsi="Tahoma" w:cs="Tahoma"/>
              </w:rPr>
              <w:t xml:space="preserve"> </w:t>
            </w:r>
          </w:p>
        </w:tc>
        <w:tc>
          <w:tcPr>
            <w:tcW w:w="0" w:type="auto"/>
            <w:hideMark/>
          </w:tcPr>
          <w:p w14:paraId="5047061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chrome-plated pin-fire revolver possibly of Belgian manufacture with cylindrical barrel, six-shot cylinder, and folding trigger, 18cm long. </w:t>
            </w:r>
          </w:p>
        </w:tc>
        <w:tc>
          <w:tcPr>
            <w:tcW w:w="0" w:type="auto"/>
            <w:hideMark/>
          </w:tcPr>
          <w:p w14:paraId="4FC19E3C"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156834B" w14:textId="77777777">
        <w:trPr>
          <w:cantSplit/>
          <w:tblCellSpacing w:w="60" w:type="dxa"/>
        </w:trPr>
        <w:tc>
          <w:tcPr>
            <w:tcW w:w="0" w:type="auto"/>
            <w:hideMark/>
          </w:tcPr>
          <w:p w14:paraId="238F5D8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158.</w:t>
            </w:r>
            <w:r w:rsidRPr="008D7D69">
              <w:rPr>
                <w:rFonts w:ascii="Tahoma" w:eastAsia="Times New Roman" w:hAnsi="Tahoma" w:cs="Tahoma"/>
              </w:rPr>
              <w:t xml:space="preserve"> </w:t>
            </w:r>
          </w:p>
        </w:tc>
        <w:tc>
          <w:tcPr>
            <w:tcW w:w="0" w:type="auto"/>
            <w:hideMark/>
          </w:tcPr>
          <w:p w14:paraId="4E04601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"Rollei" A110 miniature spy-type camera, in leather case, slightly a.f. </w:t>
            </w:r>
          </w:p>
        </w:tc>
        <w:tc>
          <w:tcPr>
            <w:tcW w:w="0" w:type="auto"/>
            <w:hideMark/>
          </w:tcPr>
          <w:p w14:paraId="18E7D802"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67C5DFC3" w14:textId="77777777">
        <w:trPr>
          <w:cantSplit/>
          <w:tblCellSpacing w:w="60" w:type="dxa"/>
        </w:trPr>
        <w:tc>
          <w:tcPr>
            <w:tcW w:w="0" w:type="auto"/>
            <w:hideMark/>
          </w:tcPr>
          <w:p w14:paraId="3EF7A16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159.</w:t>
            </w:r>
            <w:r w:rsidRPr="008D7D69">
              <w:rPr>
                <w:rFonts w:ascii="Tahoma" w:eastAsia="Times New Roman" w:hAnsi="Tahoma" w:cs="Tahoma"/>
              </w:rPr>
              <w:t xml:space="preserve"> </w:t>
            </w:r>
          </w:p>
        </w:tc>
        <w:tc>
          <w:tcPr>
            <w:tcW w:w="0" w:type="auto"/>
            <w:hideMark/>
          </w:tcPr>
          <w:p w14:paraId="3CF8898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bone-handled and silver-plated fruit knives and forks in a small mahogany canteen, together with a quantity of mixed fiddle-pattern spoons and ladles various (qty). </w:t>
            </w:r>
          </w:p>
        </w:tc>
        <w:tc>
          <w:tcPr>
            <w:tcW w:w="0" w:type="auto"/>
            <w:hideMark/>
          </w:tcPr>
          <w:p w14:paraId="25C092A1"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76A11734" w14:textId="77777777">
        <w:trPr>
          <w:cantSplit/>
          <w:tblCellSpacing w:w="60" w:type="dxa"/>
        </w:trPr>
        <w:tc>
          <w:tcPr>
            <w:tcW w:w="0" w:type="auto"/>
            <w:hideMark/>
          </w:tcPr>
          <w:p w14:paraId="2D261B4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160.</w:t>
            </w:r>
            <w:r w:rsidRPr="008D7D69">
              <w:rPr>
                <w:rFonts w:ascii="Tahoma" w:eastAsia="Times New Roman" w:hAnsi="Tahoma" w:cs="Tahoma"/>
              </w:rPr>
              <w:t xml:space="preserve"> </w:t>
            </w:r>
          </w:p>
        </w:tc>
        <w:tc>
          <w:tcPr>
            <w:tcW w:w="0" w:type="auto"/>
            <w:hideMark/>
          </w:tcPr>
          <w:p w14:paraId="29F21C2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drawing instruments in lined case, a pair of gilt metal clip-on sunglasses in case, a pair of simulated tortoiseshell folding spectacles, and a pair of mother-of-pearl opera glasses (4). </w:t>
            </w:r>
          </w:p>
        </w:tc>
        <w:tc>
          <w:tcPr>
            <w:tcW w:w="0" w:type="auto"/>
            <w:hideMark/>
          </w:tcPr>
          <w:p w14:paraId="48300E4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DE523B1" w14:textId="77777777">
        <w:trPr>
          <w:cantSplit/>
          <w:tblCellSpacing w:w="60" w:type="dxa"/>
        </w:trPr>
        <w:tc>
          <w:tcPr>
            <w:tcW w:w="0" w:type="auto"/>
            <w:hideMark/>
          </w:tcPr>
          <w:p w14:paraId="1D041C6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161.</w:t>
            </w:r>
            <w:r w:rsidRPr="008D7D69">
              <w:rPr>
                <w:rFonts w:ascii="Tahoma" w:eastAsia="Times New Roman" w:hAnsi="Tahoma" w:cs="Tahoma"/>
              </w:rPr>
              <w:t xml:space="preserve"> </w:t>
            </w:r>
          </w:p>
        </w:tc>
        <w:tc>
          <w:tcPr>
            <w:tcW w:w="0" w:type="auto"/>
            <w:hideMark/>
          </w:tcPr>
          <w:p w14:paraId="41C3693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oak grandmother clock case, with spiral turned pilasters 146cm high, with small square brass dial (a.f), and a later grandmother clock (in need of restoration) 161cm high (2). </w:t>
            </w:r>
          </w:p>
        </w:tc>
        <w:tc>
          <w:tcPr>
            <w:tcW w:w="0" w:type="auto"/>
            <w:hideMark/>
          </w:tcPr>
          <w:p w14:paraId="00A89191"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72615BDF" w14:textId="77777777">
        <w:trPr>
          <w:cantSplit/>
          <w:tblCellSpacing w:w="60" w:type="dxa"/>
        </w:trPr>
        <w:tc>
          <w:tcPr>
            <w:tcW w:w="0" w:type="auto"/>
            <w:hideMark/>
          </w:tcPr>
          <w:p w14:paraId="3A972A1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162.</w:t>
            </w:r>
            <w:r w:rsidRPr="008D7D69">
              <w:rPr>
                <w:rFonts w:ascii="Tahoma" w:eastAsia="Times New Roman" w:hAnsi="Tahoma" w:cs="Tahoma"/>
              </w:rPr>
              <w:t xml:space="preserve"> </w:t>
            </w:r>
          </w:p>
        </w:tc>
        <w:tc>
          <w:tcPr>
            <w:tcW w:w="0" w:type="auto"/>
            <w:hideMark/>
          </w:tcPr>
          <w:p w14:paraId="5436DC7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George III style mahogany circular snap-top occasional table, on tripod base, 78cm in diameter. </w:t>
            </w:r>
          </w:p>
        </w:tc>
        <w:tc>
          <w:tcPr>
            <w:tcW w:w="0" w:type="auto"/>
            <w:hideMark/>
          </w:tcPr>
          <w:p w14:paraId="57B5BEB0"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AA4566D" w14:textId="77777777">
        <w:trPr>
          <w:cantSplit/>
          <w:tblCellSpacing w:w="60" w:type="dxa"/>
        </w:trPr>
        <w:tc>
          <w:tcPr>
            <w:tcW w:w="0" w:type="auto"/>
            <w:hideMark/>
          </w:tcPr>
          <w:p w14:paraId="1C0E767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163.</w:t>
            </w:r>
            <w:r w:rsidRPr="008D7D69">
              <w:rPr>
                <w:rFonts w:ascii="Tahoma" w:eastAsia="Times New Roman" w:hAnsi="Tahoma" w:cs="Tahoma"/>
              </w:rPr>
              <w:t xml:space="preserve"> </w:t>
            </w:r>
          </w:p>
        </w:tc>
        <w:tc>
          <w:tcPr>
            <w:tcW w:w="0" w:type="auto"/>
            <w:hideMark/>
          </w:tcPr>
          <w:p w14:paraId="71E3A83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four piece hammered pewter tea set, a three piece ditto, an oval form fruit bowl, and a recessed two-handled tray (10). </w:t>
            </w:r>
          </w:p>
        </w:tc>
        <w:tc>
          <w:tcPr>
            <w:tcW w:w="0" w:type="auto"/>
            <w:hideMark/>
          </w:tcPr>
          <w:p w14:paraId="45B84E65"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bl>
    <w:p w14:paraId="49C1C9DE" w14:textId="04C7016B" w:rsidR="00964CF0" w:rsidRDefault="006B51E9" w:rsidP="00964CF0">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6912" behindDoc="0" locked="0" layoutInCell="1" allowOverlap="1" wp14:anchorId="618E1466" wp14:editId="5B708B7E">
                <wp:simplePos x="0" y="0"/>
                <wp:positionH relativeFrom="margin">
                  <wp:align>center</wp:align>
                </wp:positionH>
                <wp:positionV relativeFrom="paragraph">
                  <wp:posOffset>9571355</wp:posOffset>
                </wp:positionV>
                <wp:extent cx="5524500" cy="355600"/>
                <wp:effectExtent l="0" t="0" r="19050" b="25400"/>
                <wp:wrapNone/>
                <wp:docPr id="1656524669" name="Text Box 9"/>
                <wp:cNvGraphicFramePr/>
                <a:graphic xmlns:a="http://schemas.openxmlformats.org/drawingml/2006/main">
                  <a:graphicData uri="http://schemas.microsoft.com/office/word/2010/wordprocessingShape">
                    <wps:wsp>
                      <wps:cNvSpPr txBox="1"/>
                      <wps:spPr>
                        <a:xfrm>
                          <a:off x="0" y="0"/>
                          <a:ext cx="5524500" cy="355600"/>
                        </a:xfrm>
                        <a:prstGeom prst="rect">
                          <a:avLst/>
                        </a:prstGeom>
                        <a:solidFill>
                          <a:sysClr val="window" lastClr="FFFFFF"/>
                        </a:solidFill>
                        <a:ln w="19050">
                          <a:solidFill>
                            <a:sysClr val="windowText" lastClr="000000"/>
                          </a:solidFill>
                        </a:ln>
                      </wps:spPr>
                      <wps:txbx>
                        <w:txbxContent>
                          <w:p w14:paraId="4AA87B55" w14:textId="4F13E4B4" w:rsidR="006B51E9" w:rsidRPr="006B51E9" w:rsidRDefault="006B51E9" w:rsidP="006B51E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B51E9">
                              <w:rPr>
                                <w:rFonts w:asciiTheme="minorHAnsi" w:hAnsiTheme="minorHAnsi"/>
                                <w:i/>
                                <w:iCs/>
                                <w:sz w:val="28"/>
                                <w:szCs w:val="28"/>
                              </w:rPr>
                              <w:t>A Victorian 1899 sovereign with jubilee head.</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450</w:t>
                            </w:r>
                            <w:r w:rsidRPr="006B51E9">
                              <w:rPr>
                                <w:rFonts w:asciiTheme="minorHAnsi" w:hAnsiTheme="minorHAnsi"/>
                                <w:b/>
                                <w:bCs/>
                                <w:i/>
                                <w:iCs/>
                                <w:sz w:val="28"/>
                                <w:szCs w:val="28"/>
                              </w:rPr>
                              <w:t>-£</w:t>
                            </w:r>
                            <w:r>
                              <w:rPr>
                                <w:rFonts w:asciiTheme="minorHAnsi" w:hAnsiTheme="minorHAnsi"/>
                                <w:b/>
                                <w:bCs/>
                                <w:i/>
                                <w:iCs/>
                                <w:sz w:val="28"/>
                                <w:szCs w:val="28"/>
                              </w:rPr>
                              <w:t>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E1466" id="_x0000_t202" coordsize="21600,21600" o:spt="202" path="m,l,21600r21600,l21600,xe">
                <v:stroke joinstyle="miter"/>
                <v:path gradientshapeok="t" o:connecttype="rect"/>
              </v:shapetype>
              <v:shape id="Text Box 9" o:spid="_x0000_s1026" type="#_x0000_t202" style="position:absolute;margin-left:0;margin-top:753.65pt;width:435pt;height:28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" fillcolor="window" strokecolor="windowText" strokeweight="1.5pt">
                <v:textbox>
                  <w:txbxContent>
                    <w:p w14:paraId="4AA87B55" w14:textId="4F13E4B4" w:rsidR="006B51E9" w:rsidRPr="006B51E9" w:rsidRDefault="006B51E9" w:rsidP="006B51E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B51E9">
                        <w:rPr>
                          <w:rFonts w:asciiTheme="minorHAnsi" w:hAnsiTheme="minorHAnsi"/>
                          <w:i/>
                          <w:iCs/>
                          <w:sz w:val="28"/>
                          <w:szCs w:val="28"/>
                        </w:rPr>
                        <w:t>A Victorian 1899 sovereign with jubilee head.</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450</w:t>
                      </w:r>
                      <w:r w:rsidRPr="006B51E9">
                        <w:rPr>
                          <w:rFonts w:asciiTheme="minorHAnsi" w:hAnsiTheme="minorHAnsi"/>
                          <w:b/>
                          <w:bCs/>
                          <w:i/>
                          <w:iCs/>
                          <w:sz w:val="28"/>
                          <w:szCs w:val="28"/>
                        </w:rPr>
                        <w:t>-£</w:t>
                      </w:r>
                      <w:r>
                        <w:rPr>
                          <w:rFonts w:asciiTheme="minorHAnsi" w:hAnsiTheme="minorHAnsi"/>
                          <w:b/>
                          <w:bCs/>
                          <w:i/>
                          <w:iCs/>
                          <w:sz w:val="28"/>
                          <w:szCs w:val="28"/>
                        </w:rPr>
                        <w:t>5</w:t>
                      </w:r>
                      <w:r>
                        <w:rPr>
                          <w:rFonts w:asciiTheme="minorHAnsi" w:hAnsiTheme="minorHAnsi"/>
                          <w:b/>
                          <w:bCs/>
                          <w:i/>
                          <w:iCs/>
                          <w:sz w:val="28"/>
                          <w:szCs w:val="28"/>
                        </w:rPr>
                        <w:t>50</w:t>
                      </w:r>
                    </w:p>
                  </w:txbxContent>
                </v:textbox>
                <w10:wrap anchorx="margin"/>
              </v:shape>
            </w:pict>
          </mc:Fallback>
        </mc:AlternateContent>
      </w:r>
      <w:r w:rsidR="00964CF0">
        <w:br w:type="page"/>
      </w:r>
      <w:r w:rsidR="00964CF0">
        <w:rPr>
          <w:noProof/>
        </w:rPr>
        <w:drawing>
          <wp:anchor distT="0" distB="0" distL="114300" distR="114300" simplePos="0" relativeHeight="251660288" behindDoc="1" locked="0" layoutInCell="1" allowOverlap="1" wp14:anchorId="3A686663" wp14:editId="04C50B89">
            <wp:simplePos x="0" y="0"/>
            <wp:positionH relativeFrom="margin">
              <wp:align>center</wp:align>
            </wp:positionH>
            <wp:positionV relativeFrom="paragraph">
              <wp:posOffset>19050</wp:posOffset>
            </wp:positionV>
            <wp:extent cx="6328800" cy="9493200"/>
            <wp:effectExtent l="19050" t="19050" r="15240" b="13335"/>
            <wp:wrapTight wrapText="bothSides">
              <wp:wrapPolygon edited="0">
                <wp:start x="-65" y="-43"/>
                <wp:lineTo x="-65" y="21587"/>
                <wp:lineTo x="21587" y="21587"/>
                <wp:lineTo x="21587" y="-43"/>
                <wp:lineTo x="-65" y="-43"/>
              </wp:wrapPolygon>
            </wp:wrapTight>
            <wp:docPr id="588648588" name="Picture 1" descr="A close-up of a gold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48588" name="Picture 1" descr="A close-up of a gold coi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328800" cy="9493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E5FF3A7" w14:textId="0B514682" w:rsidR="00964CF0" w:rsidRDefault="00963A0A">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2816" behindDoc="0" locked="0" layoutInCell="1" allowOverlap="1" wp14:anchorId="7CD72C61" wp14:editId="4CCE6C7E">
                <wp:simplePos x="0" y="0"/>
                <wp:positionH relativeFrom="margin">
                  <wp:align>center</wp:align>
                </wp:positionH>
                <wp:positionV relativeFrom="paragraph">
                  <wp:posOffset>9114155</wp:posOffset>
                </wp:positionV>
                <wp:extent cx="6654800" cy="761365"/>
                <wp:effectExtent l="0" t="0" r="12700" b="19685"/>
                <wp:wrapNone/>
                <wp:docPr id="1114781352" name="Text Box 9"/>
                <wp:cNvGraphicFramePr/>
                <a:graphic xmlns:a="http://schemas.openxmlformats.org/drawingml/2006/main">
                  <a:graphicData uri="http://schemas.microsoft.com/office/word/2010/wordprocessingShape">
                    <wps:wsp>
                      <wps:cNvSpPr txBox="1"/>
                      <wps:spPr>
                        <a:xfrm>
                          <a:off x="0" y="0"/>
                          <a:ext cx="6654800" cy="761365"/>
                        </a:xfrm>
                        <a:prstGeom prst="rect">
                          <a:avLst/>
                        </a:prstGeom>
                        <a:solidFill>
                          <a:sysClr val="window" lastClr="FFFFFF"/>
                        </a:solidFill>
                        <a:ln w="19050">
                          <a:solidFill>
                            <a:sysClr val="windowText" lastClr="000000"/>
                          </a:solidFill>
                        </a:ln>
                      </wps:spPr>
                      <wps:txbx>
                        <w:txbxContent>
                          <w:p w14:paraId="1232DB86" w14:textId="77777777" w:rsidR="006B51E9" w:rsidRDefault="00963A0A" w:rsidP="00963A0A">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63A0A">
                              <w:rPr>
                                <w:rFonts w:asciiTheme="minorHAnsi" w:hAnsiTheme="minorHAnsi"/>
                                <w:i/>
                                <w:iCs/>
                                <w:sz w:val="28"/>
                                <w:szCs w:val="28"/>
                              </w:rPr>
                              <w:t>Ibrahim Safi (1898-1983)</w:t>
                            </w:r>
                            <w:r>
                              <w:rPr>
                                <w:rFonts w:asciiTheme="minorHAnsi" w:hAnsiTheme="minorHAnsi"/>
                                <w:i/>
                                <w:iCs/>
                                <w:sz w:val="28"/>
                                <w:szCs w:val="28"/>
                              </w:rPr>
                              <w:t xml:space="preserve"> – </w:t>
                            </w:r>
                            <w:r w:rsidR="006B51E9" w:rsidRPr="006B51E9">
                              <w:rPr>
                                <w:rFonts w:asciiTheme="minorHAnsi" w:hAnsiTheme="minorHAnsi"/>
                                <w:i/>
                                <w:iCs/>
                                <w:sz w:val="28"/>
                                <w:szCs w:val="28"/>
                              </w:rPr>
                              <w:t>A yacht at sea near Istanbul, oil on canvas</w:t>
                            </w:r>
                            <w:r w:rsidR="006B51E9">
                              <w:rPr>
                                <w:rFonts w:asciiTheme="minorHAnsi" w:hAnsiTheme="minorHAnsi"/>
                                <w:i/>
                                <w:iCs/>
                                <w:sz w:val="28"/>
                                <w:szCs w:val="28"/>
                              </w:rPr>
                              <w:t xml:space="preserve">. </w:t>
                            </w:r>
                          </w:p>
                          <w:p w14:paraId="133EB926" w14:textId="13572BAA" w:rsidR="00963A0A" w:rsidRDefault="006B51E9" w:rsidP="00963A0A">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£1200-£1500</w:t>
                            </w:r>
                          </w:p>
                          <w:p w14:paraId="336D880A" w14:textId="4DAB8212" w:rsidR="006B51E9" w:rsidRPr="006B51E9" w:rsidRDefault="006B51E9" w:rsidP="006B51E9">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264</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63A0A">
                              <w:rPr>
                                <w:rFonts w:asciiTheme="minorHAnsi" w:hAnsiTheme="minorHAnsi"/>
                                <w:i/>
                                <w:iCs/>
                                <w:sz w:val="28"/>
                                <w:szCs w:val="28"/>
                              </w:rPr>
                              <w:t>Ibrahim Safi (1898-1983)</w:t>
                            </w:r>
                            <w:r>
                              <w:rPr>
                                <w:rFonts w:asciiTheme="minorHAnsi" w:hAnsiTheme="minorHAnsi"/>
                                <w:i/>
                                <w:iCs/>
                                <w:sz w:val="28"/>
                                <w:szCs w:val="28"/>
                              </w:rPr>
                              <w:t xml:space="preserve"> – </w:t>
                            </w:r>
                            <w:r w:rsidRPr="006B51E9">
                              <w:rPr>
                                <w:rFonts w:asciiTheme="minorHAnsi" w:hAnsiTheme="minorHAnsi"/>
                                <w:i/>
                                <w:iCs/>
                                <w:sz w:val="28"/>
                                <w:szCs w:val="28"/>
                              </w:rPr>
                              <w:t>View over a city, oil on canvas</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1500</w:t>
                            </w:r>
                            <w:r w:rsidRPr="006B51E9">
                              <w:rPr>
                                <w:rFonts w:asciiTheme="minorHAnsi" w:hAnsiTheme="minorHAnsi"/>
                                <w:b/>
                                <w:bCs/>
                                <w:i/>
                                <w:iCs/>
                                <w:sz w:val="28"/>
                                <w:szCs w:val="28"/>
                              </w:rPr>
                              <w:t>-£1</w:t>
                            </w:r>
                            <w:r>
                              <w:rPr>
                                <w:rFonts w:asciiTheme="minorHAnsi" w:hAnsiTheme="minorHAnsi"/>
                                <w:b/>
                                <w:bCs/>
                                <w:i/>
                                <w:iCs/>
                                <w:sz w:val="28"/>
                                <w:szCs w:val="28"/>
                              </w:rPr>
                              <w:t>8</w:t>
                            </w:r>
                            <w:r w:rsidRPr="006B51E9">
                              <w:rPr>
                                <w:rFonts w:asciiTheme="minorHAnsi" w:hAnsiTheme="minorHAnsi"/>
                                <w:b/>
                                <w:bCs/>
                                <w:i/>
                                <w:iCs/>
                                <w:sz w:val="28"/>
                                <w:szCs w:val="28"/>
                              </w:rPr>
                              <w:t>00</w:t>
                            </w:r>
                          </w:p>
                          <w:p w14:paraId="3D8F0988" w14:textId="77777777" w:rsidR="006B51E9" w:rsidRPr="006B51E9" w:rsidRDefault="006B51E9" w:rsidP="00963A0A">
                            <w:pPr>
                              <w:rPr>
                                <w:rFonts w:asciiTheme="minorHAnsi" w:hAnsiTheme="minorHAnsi"/>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2C61" id="_x0000_s1027" type="#_x0000_t202" style="position:absolute;margin-left:0;margin-top:717.65pt;width:524pt;height:59.9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" fillcolor="window" strokecolor="windowText" strokeweight="1.5pt">
                <v:textbox>
                  <w:txbxContent>
                    <w:p w14:paraId="1232DB86" w14:textId="77777777" w:rsidR="006B51E9" w:rsidRDefault="00963A0A" w:rsidP="00963A0A">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63A0A">
                        <w:rPr>
                          <w:rFonts w:asciiTheme="minorHAnsi" w:hAnsiTheme="minorHAnsi"/>
                          <w:i/>
                          <w:iCs/>
                          <w:sz w:val="28"/>
                          <w:szCs w:val="28"/>
                        </w:rPr>
                        <w:t>Ibrahim Safi (1898-1983)</w:t>
                      </w:r>
                      <w:r>
                        <w:rPr>
                          <w:rFonts w:asciiTheme="minorHAnsi" w:hAnsiTheme="minorHAnsi"/>
                          <w:i/>
                          <w:iCs/>
                          <w:sz w:val="28"/>
                          <w:szCs w:val="28"/>
                        </w:rPr>
                        <w:t xml:space="preserve"> – </w:t>
                      </w:r>
                      <w:r w:rsidR="006B51E9" w:rsidRPr="006B51E9">
                        <w:rPr>
                          <w:rFonts w:asciiTheme="minorHAnsi" w:hAnsiTheme="minorHAnsi"/>
                          <w:i/>
                          <w:iCs/>
                          <w:sz w:val="28"/>
                          <w:szCs w:val="28"/>
                        </w:rPr>
                        <w:t>A yacht at sea near Istanbul, oil on canvas</w:t>
                      </w:r>
                      <w:r w:rsidR="006B51E9">
                        <w:rPr>
                          <w:rFonts w:asciiTheme="minorHAnsi" w:hAnsiTheme="minorHAnsi"/>
                          <w:i/>
                          <w:iCs/>
                          <w:sz w:val="28"/>
                          <w:szCs w:val="28"/>
                        </w:rPr>
                        <w:t xml:space="preserve">. </w:t>
                      </w:r>
                    </w:p>
                    <w:p w14:paraId="133EB926" w14:textId="13572BAA" w:rsidR="00963A0A" w:rsidRDefault="006B51E9" w:rsidP="00963A0A">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£1200-£1500</w:t>
                      </w:r>
                    </w:p>
                    <w:p w14:paraId="336D880A" w14:textId="4DAB8212" w:rsidR="006B51E9" w:rsidRPr="006B51E9" w:rsidRDefault="006B51E9" w:rsidP="006B51E9">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w:t>
                      </w:r>
                      <w:r>
                        <w:rPr>
                          <w:rFonts w:asciiTheme="minorHAnsi" w:hAnsiTheme="minorHAnsi"/>
                          <w:b/>
                          <w:bCs/>
                          <w:i/>
                          <w:iCs/>
                          <w:sz w:val="28"/>
                          <w:szCs w:val="28"/>
                        </w:rPr>
                        <w:t>4</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63A0A">
                        <w:rPr>
                          <w:rFonts w:asciiTheme="minorHAnsi" w:hAnsiTheme="minorHAnsi"/>
                          <w:i/>
                          <w:iCs/>
                          <w:sz w:val="28"/>
                          <w:szCs w:val="28"/>
                        </w:rPr>
                        <w:t>Ibrahim Safi (1898-1983)</w:t>
                      </w:r>
                      <w:r>
                        <w:rPr>
                          <w:rFonts w:asciiTheme="minorHAnsi" w:hAnsiTheme="minorHAnsi"/>
                          <w:i/>
                          <w:iCs/>
                          <w:sz w:val="28"/>
                          <w:szCs w:val="28"/>
                        </w:rPr>
                        <w:t xml:space="preserve"> – </w:t>
                      </w:r>
                      <w:r w:rsidRPr="006B51E9">
                        <w:rPr>
                          <w:rFonts w:asciiTheme="minorHAnsi" w:hAnsiTheme="minorHAnsi"/>
                          <w:i/>
                          <w:iCs/>
                          <w:sz w:val="28"/>
                          <w:szCs w:val="28"/>
                        </w:rPr>
                        <w:t>View over a city, oil on canvas</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1500</w:t>
                      </w:r>
                      <w:r w:rsidRPr="006B51E9">
                        <w:rPr>
                          <w:rFonts w:asciiTheme="minorHAnsi" w:hAnsiTheme="minorHAnsi"/>
                          <w:b/>
                          <w:bCs/>
                          <w:i/>
                          <w:iCs/>
                          <w:sz w:val="28"/>
                          <w:szCs w:val="28"/>
                        </w:rPr>
                        <w:t>-£1</w:t>
                      </w:r>
                      <w:r>
                        <w:rPr>
                          <w:rFonts w:asciiTheme="minorHAnsi" w:hAnsiTheme="minorHAnsi"/>
                          <w:b/>
                          <w:bCs/>
                          <w:i/>
                          <w:iCs/>
                          <w:sz w:val="28"/>
                          <w:szCs w:val="28"/>
                        </w:rPr>
                        <w:t>8</w:t>
                      </w:r>
                      <w:r w:rsidRPr="006B51E9">
                        <w:rPr>
                          <w:rFonts w:asciiTheme="minorHAnsi" w:hAnsiTheme="minorHAnsi"/>
                          <w:b/>
                          <w:bCs/>
                          <w:i/>
                          <w:iCs/>
                          <w:sz w:val="28"/>
                          <w:szCs w:val="28"/>
                        </w:rPr>
                        <w:t>00</w:t>
                      </w:r>
                    </w:p>
                    <w:p w14:paraId="3D8F0988" w14:textId="77777777" w:rsidR="006B51E9" w:rsidRPr="006B51E9" w:rsidRDefault="006B51E9" w:rsidP="00963A0A">
                      <w:pPr>
                        <w:rPr>
                          <w:rFonts w:asciiTheme="minorHAnsi" w:hAnsiTheme="minorHAnsi"/>
                          <w:b/>
                          <w:bCs/>
                          <w:i/>
                          <w:iCs/>
                          <w:sz w:val="28"/>
                          <w:szCs w:val="28"/>
                        </w:rPr>
                      </w:pPr>
                    </w:p>
                  </w:txbxContent>
                </v:textbox>
                <w10:wrap anchorx="margin"/>
              </v:shape>
            </w:pict>
          </mc:Fallback>
        </mc:AlternateContent>
      </w:r>
      <w:r w:rsidR="00964CF0">
        <w:rPr>
          <w:noProof/>
        </w:rPr>
        <w:drawing>
          <wp:anchor distT="0" distB="0" distL="114300" distR="114300" simplePos="0" relativeHeight="251666432" behindDoc="1" locked="0" layoutInCell="1" allowOverlap="1" wp14:anchorId="4C828519" wp14:editId="2A5D8F5C">
            <wp:simplePos x="0" y="0"/>
            <wp:positionH relativeFrom="margin">
              <wp:align>center</wp:align>
            </wp:positionH>
            <wp:positionV relativeFrom="paragraph">
              <wp:posOffset>19050</wp:posOffset>
            </wp:positionV>
            <wp:extent cx="6328800" cy="9493200"/>
            <wp:effectExtent l="19050" t="19050" r="15240" b="13335"/>
            <wp:wrapTight wrapText="bothSides">
              <wp:wrapPolygon edited="0">
                <wp:start x="-65" y="-43"/>
                <wp:lineTo x="-65" y="21587"/>
                <wp:lineTo x="21587" y="21587"/>
                <wp:lineTo x="21587" y="-43"/>
                <wp:lineTo x="-65" y="-43"/>
              </wp:wrapPolygon>
            </wp:wrapTight>
            <wp:docPr id="1708004521" name="Picture 7" descr="A collage of paintings in a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4521" name="Picture 7" descr="A collage of paintings in a fram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328800" cy="9493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64CF0">
        <w:br w:type="page"/>
      </w:r>
    </w:p>
    <w:p w14:paraId="5EF8EB00" w14:textId="480A998E" w:rsidR="00964CF0" w:rsidRDefault="006B51E9">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4864" behindDoc="0" locked="0" layoutInCell="1" allowOverlap="1" wp14:anchorId="371359E1" wp14:editId="42D6733D">
                <wp:simplePos x="0" y="0"/>
                <wp:positionH relativeFrom="margin">
                  <wp:align>center</wp:align>
                </wp:positionH>
                <wp:positionV relativeFrom="paragraph">
                  <wp:posOffset>9584055</wp:posOffset>
                </wp:positionV>
                <wp:extent cx="4991100" cy="342900"/>
                <wp:effectExtent l="0" t="0" r="19050" b="19050"/>
                <wp:wrapNone/>
                <wp:docPr id="888956293" name="Text Box 9"/>
                <wp:cNvGraphicFramePr/>
                <a:graphic xmlns:a="http://schemas.openxmlformats.org/drawingml/2006/main">
                  <a:graphicData uri="http://schemas.microsoft.com/office/word/2010/wordprocessingShape">
                    <wps:wsp>
                      <wps:cNvSpPr txBox="1"/>
                      <wps:spPr>
                        <a:xfrm>
                          <a:off x="0" y="0"/>
                          <a:ext cx="4991100" cy="342900"/>
                        </a:xfrm>
                        <a:prstGeom prst="rect">
                          <a:avLst/>
                        </a:prstGeom>
                        <a:solidFill>
                          <a:sysClr val="window" lastClr="FFFFFF"/>
                        </a:solidFill>
                        <a:ln w="19050">
                          <a:solidFill>
                            <a:sysClr val="windowText" lastClr="000000"/>
                          </a:solidFill>
                        </a:ln>
                      </wps:spPr>
                      <wps:txbx>
                        <w:txbxContent>
                          <w:p w14:paraId="6F106029" w14:textId="6B21E482" w:rsidR="006B51E9" w:rsidRPr="006B51E9" w:rsidRDefault="006B51E9" w:rsidP="006B51E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B51E9">
                              <w:rPr>
                                <w:rFonts w:asciiTheme="minorHAnsi" w:hAnsiTheme="minorHAnsi"/>
                                <w:i/>
                                <w:iCs/>
                                <w:sz w:val="28"/>
                                <w:szCs w:val="28"/>
                              </w:rPr>
                              <w:t>An Edward VII silver tazza</w:t>
                            </w:r>
                            <w:r>
                              <w:rPr>
                                <w:rFonts w:asciiTheme="minorHAnsi" w:hAnsiTheme="minorHAnsi"/>
                                <w:i/>
                                <w:iCs/>
                                <w:sz w:val="28"/>
                                <w:szCs w:val="28"/>
                              </w:rPr>
                              <w:t xml:space="preserve">, </w:t>
                            </w:r>
                            <w:r w:rsidRPr="006B51E9">
                              <w:rPr>
                                <w:rFonts w:asciiTheme="minorHAnsi" w:hAnsiTheme="minorHAnsi"/>
                                <w:i/>
                                <w:iCs/>
                                <w:sz w:val="28"/>
                                <w:szCs w:val="28"/>
                              </w:rPr>
                              <w:t>approx. 12oz.</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250</w:t>
                            </w:r>
                            <w:r w:rsidRPr="006B51E9">
                              <w:rPr>
                                <w:rFonts w:asciiTheme="minorHAnsi" w:hAnsiTheme="minorHAnsi"/>
                                <w:b/>
                                <w:bCs/>
                                <w:i/>
                                <w:iCs/>
                                <w:sz w:val="28"/>
                                <w:szCs w:val="28"/>
                              </w:rPr>
                              <w:t>-£</w:t>
                            </w:r>
                            <w:r>
                              <w:rPr>
                                <w:rFonts w:asciiTheme="minorHAnsi" w:hAnsiTheme="minorHAnsi"/>
                                <w:b/>
                                <w:bCs/>
                                <w:i/>
                                <w:iCs/>
                                <w:sz w:val="28"/>
                                <w:szCs w:val="28"/>
                              </w:rP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59E1" id="_x0000_s1028" type="#_x0000_t202" style="position:absolute;margin-left:0;margin-top:754.65pt;width:393pt;height:27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" fillcolor="window" strokecolor="windowText" strokeweight="1.5pt">
                <v:textbox>
                  <w:txbxContent>
                    <w:p w14:paraId="6F106029" w14:textId="6B21E482" w:rsidR="006B51E9" w:rsidRPr="006B51E9" w:rsidRDefault="006B51E9" w:rsidP="006B51E9">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B51E9">
                        <w:rPr>
                          <w:rFonts w:asciiTheme="minorHAnsi" w:hAnsiTheme="minorHAnsi"/>
                          <w:i/>
                          <w:iCs/>
                          <w:sz w:val="28"/>
                          <w:szCs w:val="28"/>
                        </w:rPr>
                        <w:t>An Edward VII silver tazza</w:t>
                      </w:r>
                      <w:r>
                        <w:rPr>
                          <w:rFonts w:asciiTheme="minorHAnsi" w:hAnsiTheme="minorHAnsi"/>
                          <w:i/>
                          <w:iCs/>
                          <w:sz w:val="28"/>
                          <w:szCs w:val="28"/>
                        </w:rPr>
                        <w:t xml:space="preserve">, </w:t>
                      </w:r>
                      <w:r w:rsidRPr="006B51E9">
                        <w:rPr>
                          <w:rFonts w:asciiTheme="minorHAnsi" w:hAnsiTheme="minorHAnsi"/>
                          <w:i/>
                          <w:iCs/>
                          <w:sz w:val="28"/>
                          <w:szCs w:val="28"/>
                        </w:rPr>
                        <w:t>approx. 12oz.</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250</w:t>
                      </w:r>
                      <w:r w:rsidRPr="006B51E9">
                        <w:rPr>
                          <w:rFonts w:asciiTheme="minorHAnsi" w:hAnsiTheme="minorHAnsi"/>
                          <w:b/>
                          <w:bCs/>
                          <w:i/>
                          <w:iCs/>
                          <w:sz w:val="28"/>
                          <w:szCs w:val="28"/>
                        </w:rPr>
                        <w:t>-£</w:t>
                      </w:r>
                      <w:r>
                        <w:rPr>
                          <w:rFonts w:asciiTheme="minorHAnsi" w:hAnsiTheme="minorHAnsi"/>
                          <w:b/>
                          <w:bCs/>
                          <w:i/>
                          <w:iCs/>
                          <w:sz w:val="28"/>
                          <w:szCs w:val="28"/>
                        </w:rPr>
                        <w:t>350</w:t>
                      </w:r>
                    </w:p>
                  </w:txbxContent>
                </v:textbox>
                <w10:wrap anchorx="margin"/>
              </v:shape>
            </w:pict>
          </mc:Fallback>
        </mc:AlternateContent>
      </w:r>
      <w:r w:rsidR="00536BA7">
        <w:rPr>
          <w:noProof/>
        </w:rPr>
        <w:drawing>
          <wp:anchor distT="0" distB="0" distL="114300" distR="114300" simplePos="0" relativeHeight="251665408" behindDoc="1" locked="0" layoutInCell="1" allowOverlap="1" wp14:anchorId="2927106B" wp14:editId="5BF21691">
            <wp:simplePos x="0" y="0"/>
            <wp:positionH relativeFrom="margin">
              <wp:align>center</wp:align>
            </wp:positionH>
            <wp:positionV relativeFrom="paragraph">
              <wp:posOffset>19050</wp:posOffset>
            </wp:positionV>
            <wp:extent cx="6328800" cy="9493200"/>
            <wp:effectExtent l="19050" t="19050" r="15240" b="13335"/>
            <wp:wrapTight wrapText="bothSides">
              <wp:wrapPolygon edited="0">
                <wp:start x="-65" y="-43"/>
                <wp:lineTo x="-65" y="21587"/>
                <wp:lineTo x="21587" y="21587"/>
                <wp:lineTo x="21587" y="-43"/>
                <wp:lineTo x="-65" y="-43"/>
              </wp:wrapPolygon>
            </wp:wrapTight>
            <wp:docPr id="915983739" name="Picture 6" descr="Close-up of a silver candle ho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3739" name="Picture 6" descr="Close-up of a silver candle hold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8800" cy="9493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964CF0">
        <w:br w:type="page"/>
      </w:r>
    </w:p>
    <w:p w14:paraId="00DFFA6F" w14:textId="67D92C58" w:rsidR="00536BA7" w:rsidRDefault="009007F3">
      <w:r>
        <w:rPr>
          <w:noProof/>
        </w:rPr>
        <w:lastRenderedPageBreak/>
        <w:drawing>
          <wp:anchor distT="0" distB="0" distL="114300" distR="114300" simplePos="0" relativeHeight="251668480" behindDoc="1" locked="0" layoutInCell="1" allowOverlap="1" wp14:anchorId="11C3EE28" wp14:editId="5B237220">
            <wp:simplePos x="0" y="0"/>
            <wp:positionH relativeFrom="margin">
              <wp:align>center</wp:align>
            </wp:positionH>
            <wp:positionV relativeFrom="paragraph">
              <wp:posOffset>167005</wp:posOffset>
            </wp:positionV>
            <wp:extent cx="6328410" cy="9493250"/>
            <wp:effectExtent l="19050" t="19050" r="15240" b="12700"/>
            <wp:wrapTight wrapText="bothSides">
              <wp:wrapPolygon edited="0">
                <wp:start x="-65" y="-43"/>
                <wp:lineTo x="-65" y="21586"/>
                <wp:lineTo x="21587" y="21586"/>
                <wp:lineTo x="21587" y="-43"/>
                <wp:lineTo x="-65" y="-43"/>
              </wp:wrapPolygon>
            </wp:wrapTight>
            <wp:docPr id="1582043158" name="Picture 5"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43158" name="Picture 5" descr="A close up of a bott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8410" cy="94932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7795C"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6672" behindDoc="0" locked="0" layoutInCell="1" allowOverlap="1" wp14:anchorId="680B83FF" wp14:editId="722AD204">
                <wp:simplePos x="0" y="0"/>
                <wp:positionH relativeFrom="margin">
                  <wp:align>center</wp:align>
                </wp:positionH>
                <wp:positionV relativeFrom="paragraph">
                  <wp:posOffset>9114155</wp:posOffset>
                </wp:positionV>
                <wp:extent cx="6578600" cy="825500"/>
                <wp:effectExtent l="0" t="0" r="12700" b="12700"/>
                <wp:wrapNone/>
                <wp:docPr id="1235671321" name="Text Box 9"/>
                <wp:cNvGraphicFramePr/>
                <a:graphic xmlns:a="http://schemas.openxmlformats.org/drawingml/2006/main">
                  <a:graphicData uri="http://schemas.microsoft.com/office/word/2010/wordprocessingShape">
                    <wps:wsp>
                      <wps:cNvSpPr txBox="1"/>
                      <wps:spPr>
                        <a:xfrm>
                          <a:off x="0" y="0"/>
                          <a:ext cx="6578600" cy="825500"/>
                        </a:xfrm>
                        <a:prstGeom prst="rect">
                          <a:avLst/>
                        </a:prstGeom>
                        <a:solidFill>
                          <a:sysClr val="window" lastClr="FFFFFF"/>
                        </a:solidFill>
                        <a:ln w="19050">
                          <a:solidFill>
                            <a:sysClr val="windowText" lastClr="000000"/>
                          </a:solidFill>
                        </a:ln>
                      </wps:spPr>
                      <wps:txbx>
                        <w:txbxContent>
                          <w:p w14:paraId="46452E62" w14:textId="5C83CA02" w:rsidR="00D7795C" w:rsidRDefault="00D7795C" w:rsidP="00D7795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141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D7795C">
                              <w:rPr>
                                <w:rFonts w:asciiTheme="minorHAnsi" w:hAnsiTheme="minorHAnsi"/>
                                <w:i/>
                                <w:iCs/>
                                <w:sz w:val="28"/>
                                <w:szCs w:val="28"/>
                              </w:rPr>
                              <w:t>A WWI mahogany aeroplane propeller hub, adapted into an ornamental container</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40-£60</w:t>
                            </w:r>
                          </w:p>
                          <w:p w14:paraId="198B1CF2" w14:textId="553DD4B7" w:rsidR="00D7795C" w:rsidRPr="009007F3" w:rsidRDefault="00D7795C" w:rsidP="00D7795C">
                            <w:pPr>
                              <w:rPr>
                                <w:rFonts w:asciiTheme="minorHAnsi" w:hAnsiTheme="minorHAnsi"/>
                                <w:i/>
                                <w:iCs/>
                                <w:sz w:val="28"/>
                                <w:szCs w:val="28"/>
                              </w:rPr>
                            </w:pPr>
                            <w:r>
                              <w:rPr>
                                <w:rFonts w:asciiTheme="minorHAnsi" w:hAnsiTheme="minorHAnsi"/>
                                <w:b/>
                                <w:bCs/>
                                <w:i/>
                                <w:iCs/>
                                <w:sz w:val="28"/>
                                <w:szCs w:val="28"/>
                              </w:rPr>
                              <w:t xml:space="preserve">Lot </w:t>
                            </w:r>
                            <w:r w:rsidR="009007F3">
                              <w:rPr>
                                <w:rFonts w:asciiTheme="minorHAnsi" w:hAnsiTheme="minorHAnsi"/>
                                <w:b/>
                                <w:bCs/>
                                <w:i/>
                                <w:iCs/>
                                <w:sz w:val="28"/>
                                <w:szCs w:val="28"/>
                              </w:rPr>
                              <w:t>75</w:t>
                            </w:r>
                            <w:r>
                              <w:rPr>
                                <w:rFonts w:asciiTheme="minorHAnsi" w:hAnsiTheme="minorHAnsi"/>
                                <w:b/>
                                <w:bCs/>
                                <w:i/>
                                <w:iCs/>
                                <w:sz w:val="28"/>
                                <w:szCs w:val="28"/>
                              </w:rPr>
                              <w:t xml:space="preserve"> – </w:t>
                            </w:r>
                            <w:r w:rsidR="009007F3" w:rsidRPr="009007F3">
                              <w:rPr>
                                <w:rFonts w:asciiTheme="minorHAnsi" w:hAnsiTheme="minorHAnsi"/>
                                <w:i/>
                                <w:iCs/>
                                <w:sz w:val="28"/>
                                <w:szCs w:val="28"/>
                              </w:rPr>
                              <w:t>A Chinese famille jeune scent bottle</w:t>
                            </w:r>
                            <w:r>
                              <w:rPr>
                                <w:rFonts w:asciiTheme="minorHAnsi" w:hAnsiTheme="minorHAnsi"/>
                                <w:i/>
                                <w:iCs/>
                                <w:sz w:val="28"/>
                                <w:szCs w:val="28"/>
                              </w:rPr>
                              <w:t xml:space="preserve">. Est: </w:t>
                            </w:r>
                            <w:r w:rsidRPr="00F2764C">
                              <w:rPr>
                                <w:rFonts w:asciiTheme="minorHAnsi" w:hAnsiTheme="minorHAnsi"/>
                                <w:b/>
                                <w:bCs/>
                                <w:i/>
                                <w:iCs/>
                                <w:sz w:val="28"/>
                                <w:szCs w:val="28"/>
                              </w:rPr>
                              <w:t>£</w:t>
                            </w:r>
                            <w:r w:rsidR="009007F3">
                              <w:rPr>
                                <w:rFonts w:asciiTheme="minorHAnsi" w:hAnsiTheme="minorHAnsi"/>
                                <w:b/>
                                <w:bCs/>
                                <w:i/>
                                <w:iCs/>
                                <w:sz w:val="28"/>
                                <w:szCs w:val="28"/>
                              </w:rPr>
                              <w:t>150</w:t>
                            </w:r>
                            <w:r w:rsidRPr="00F2764C">
                              <w:rPr>
                                <w:rFonts w:asciiTheme="minorHAnsi" w:hAnsiTheme="minorHAnsi"/>
                                <w:b/>
                                <w:bCs/>
                                <w:i/>
                                <w:iCs/>
                                <w:sz w:val="28"/>
                                <w:szCs w:val="28"/>
                              </w:rPr>
                              <w:t>-£</w:t>
                            </w:r>
                            <w:r w:rsidR="009007F3">
                              <w:rPr>
                                <w:rFonts w:asciiTheme="minorHAnsi" w:hAnsiTheme="minorHAnsi"/>
                                <w:b/>
                                <w:bCs/>
                                <w:i/>
                                <w:iCs/>
                                <w:sz w:val="28"/>
                                <w:szCs w:val="28"/>
                              </w:rPr>
                              <w:t>2</w:t>
                            </w:r>
                            <w:r>
                              <w:rPr>
                                <w:rFonts w:asciiTheme="minorHAnsi" w:hAnsiTheme="minorHAnsi"/>
                                <w:b/>
                                <w:bCs/>
                                <w:i/>
                                <w:iCs/>
                                <w:sz w:val="28"/>
                                <w:szCs w:val="28"/>
                              </w:rPr>
                              <w:t>0</w:t>
                            </w:r>
                            <w:r w:rsidRPr="00F2764C">
                              <w:rPr>
                                <w:rFonts w:asciiTheme="minorHAnsi" w:hAnsiTheme="minorHAnsi"/>
                                <w:b/>
                                <w:bCs/>
                                <w:i/>
                                <w:iCs/>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83FF" id="_x0000_s1029" type="#_x0000_t202" style="position:absolute;margin-left:0;margin-top:717.65pt;width:518pt;height: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" fillcolor="window" strokecolor="windowText" strokeweight="1.5pt">
                <v:textbox>
                  <w:txbxContent>
                    <w:p w14:paraId="46452E62" w14:textId="5C83CA02" w:rsidR="00D7795C" w:rsidRDefault="00D7795C" w:rsidP="00D7795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141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D7795C">
                        <w:rPr>
                          <w:rFonts w:asciiTheme="minorHAnsi" w:hAnsiTheme="minorHAnsi"/>
                          <w:i/>
                          <w:iCs/>
                          <w:sz w:val="28"/>
                          <w:szCs w:val="28"/>
                        </w:rPr>
                        <w:t>A WWI mahogany aeroplane propeller hub, adapted into an ornamental container</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40</w:t>
                      </w:r>
                      <w:r>
                        <w:rPr>
                          <w:rFonts w:asciiTheme="minorHAnsi" w:hAnsiTheme="minorHAnsi"/>
                          <w:b/>
                          <w:bCs/>
                          <w:i/>
                          <w:iCs/>
                          <w:sz w:val="28"/>
                          <w:szCs w:val="28"/>
                        </w:rPr>
                        <w:t>-£</w:t>
                      </w:r>
                      <w:r>
                        <w:rPr>
                          <w:rFonts w:asciiTheme="minorHAnsi" w:hAnsiTheme="minorHAnsi"/>
                          <w:b/>
                          <w:bCs/>
                          <w:i/>
                          <w:iCs/>
                          <w:sz w:val="28"/>
                          <w:szCs w:val="28"/>
                        </w:rPr>
                        <w:t>60</w:t>
                      </w:r>
                    </w:p>
                    <w:p w14:paraId="198B1CF2" w14:textId="553DD4B7" w:rsidR="00D7795C" w:rsidRPr="009007F3" w:rsidRDefault="00D7795C" w:rsidP="00D7795C">
                      <w:pPr>
                        <w:rPr>
                          <w:rFonts w:asciiTheme="minorHAnsi" w:hAnsiTheme="minorHAnsi"/>
                          <w:i/>
                          <w:iCs/>
                          <w:sz w:val="28"/>
                          <w:szCs w:val="28"/>
                        </w:rPr>
                      </w:pPr>
                      <w:r>
                        <w:rPr>
                          <w:rFonts w:asciiTheme="minorHAnsi" w:hAnsiTheme="minorHAnsi"/>
                          <w:b/>
                          <w:bCs/>
                          <w:i/>
                          <w:iCs/>
                          <w:sz w:val="28"/>
                          <w:szCs w:val="28"/>
                        </w:rPr>
                        <w:t xml:space="preserve">Lot </w:t>
                      </w:r>
                      <w:r w:rsidR="009007F3">
                        <w:rPr>
                          <w:rFonts w:asciiTheme="minorHAnsi" w:hAnsiTheme="minorHAnsi"/>
                          <w:b/>
                          <w:bCs/>
                          <w:i/>
                          <w:iCs/>
                          <w:sz w:val="28"/>
                          <w:szCs w:val="28"/>
                        </w:rPr>
                        <w:t>75</w:t>
                      </w:r>
                      <w:r>
                        <w:rPr>
                          <w:rFonts w:asciiTheme="minorHAnsi" w:hAnsiTheme="minorHAnsi"/>
                          <w:b/>
                          <w:bCs/>
                          <w:i/>
                          <w:iCs/>
                          <w:sz w:val="28"/>
                          <w:szCs w:val="28"/>
                        </w:rPr>
                        <w:t xml:space="preserve"> – </w:t>
                      </w:r>
                      <w:r w:rsidR="009007F3" w:rsidRPr="009007F3">
                        <w:rPr>
                          <w:rFonts w:asciiTheme="minorHAnsi" w:hAnsiTheme="minorHAnsi"/>
                          <w:i/>
                          <w:iCs/>
                          <w:sz w:val="28"/>
                          <w:szCs w:val="28"/>
                        </w:rPr>
                        <w:t>A Chinese famille jeune scent bottle</w:t>
                      </w:r>
                      <w:r>
                        <w:rPr>
                          <w:rFonts w:asciiTheme="minorHAnsi" w:hAnsiTheme="minorHAnsi"/>
                          <w:i/>
                          <w:iCs/>
                          <w:sz w:val="28"/>
                          <w:szCs w:val="28"/>
                        </w:rPr>
                        <w:t xml:space="preserve">. Est: </w:t>
                      </w:r>
                      <w:r w:rsidRPr="00F2764C">
                        <w:rPr>
                          <w:rFonts w:asciiTheme="minorHAnsi" w:hAnsiTheme="minorHAnsi"/>
                          <w:b/>
                          <w:bCs/>
                          <w:i/>
                          <w:iCs/>
                          <w:sz w:val="28"/>
                          <w:szCs w:val="28"/>
                        </w:rPr>
                        <w:t>£</w:t>
                      </w:r>
                      <w:r w:rsidR="009007F3">
                        <w:rPr>
                          <w:rFonts w:asciiTheme="minorHAnsi" w:hAnsiTheme="minorHAnsi"/>
                          <w:b/>
                          <w:bCs/>
                          <w:i/>
                          <w:iCs/>
                          <w:sz w:val="28"/>
                          <w:szCs w:val="28"/>
                        </w:rPr>
                        <w:t>150</w:t>
                      </w:r>
                      <w:r w:rsidRPr="00F2764C">
                        <w:rPr>
                          <w:rFonts w:asciiTheme="minorHAnsi" w:hAnsiTheme="minorHAnsi"/>
                          <w:b/>
                          <w:bCs/>
                          <w:i/>
                          <w:iCs/>
                          <w:sz w:val="28"/>
                          <w:szCs w:val="28"/>
                        </w:rPr>
                        <w:t>-£</w:t>
                      </w:r>
                      <w:r w:rsidR="009007F3">
                        <w:rPr>
                          <w:rFonts w:asciiTheme="minorHAnsi" w:hAnsiTheme="minorHAnsi"/>
                          <w:b/>
                          <w:bCs/>
                          <w:i/>
                          <w:iCs/>
                          <w:sz w:val="28"/>
                          <w:szCs w:val="28"/>
                        </w:rPr>
                        <w:t>2</w:t>
                      </w:r>
                      <w:r>
                        <w:rPr>
                          <w:rFonts w:asciiTheme="minorHAnsi" w:hAnsiTheme="minorHAnsi"/>
                          <w:b/>
                          <w:bCs/>
                          <w:i/>
                          <w:iCs/>
                          <w:sz w:val="28"/>
                          <w:szCs w:val="28"/>
                        </w:rPr>
                        <w:t>0</w:t>
                      </w:r>
                      <w:r w:rsidRPr="00F2764C">
                        <w:rPr>
                          <w:rFonts w:asciiTheme="minorHAnsi" w:hAnsiTheme="minorHAnsi"/>
                          <w:b/>
                          <w:bCs/>
                          <w:i/>
                          <w:iCs/>
                          <w:sz w:val="28"/>
                          <w:szCs w:val="28"/>
                        </w:rPr>
                        <w:t>0</w:t>
                      </w:r>
                    </w:p>
                  </w:txbxContent>
                </v:textbox>
                <w10:wrap anchorx="margin"/>
              </v:shape>
            </w:pict>
          </mc:Fallback>
        </mc:AlternateContent>
      </w:r>
    </w:p>
    <w:p w14:paraId="2A1FE310" w14:textId="692768C5" w:rsidR="00536BA7" w:rsidRDefault="009007F3">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0768" behindDoc="0" locked="0" layoutInCell="1" allowOverlap="1" wp14:anchorId="3D026324" wp14:editId="5E32A825">
                <wp:simplePos x="0" y="0"/>
                <wp:positionH relativeFrom="margin">
                  <wp:align>center</wp:align>
                </wp:positionH>
                <wp:positionV relativeFrom="paragraph">
                  <wp:posOffset>9152255</wp:posOffset>
                </wp:positionV>
                <wp:extent cx="6197600" cy="787400"/>
                <wp:effectExtent l="0" t="0" r="12700" b="12700"/>
                <wp:wrapNone/>
                <wp:docPr id="291636490" name="Text Box 9"/>
                <wp:cNvGraphicFramePr/>
                <a:graphic xmlns:a="http://schemas.openxmlformats.org/drawingml/2006/main">
                  <a:graphicData uri="http://schemas.microsoft.com/office/word/2010/wordprocessingShape">
                    <wps:wsp>
                      <wps:cNvSpPr txBox="1"/>
                      <wps:spPr>
                        <a:xfrm>
                          <a:off x="0" y="0"/>
                          <a:ext cx="6197600" cy="787400"/>
                        </a:xfrm>
                        <a:prstGeom prst="rect">
                          <a:avLst/>
                        </a:prstGeom>
                        <a:solidFill>
                          <a:sysClr val="window" lastClr="FFFFFF"/>
                        </a:solidFill>
                        <a:ln w="19050">
                          <a:solidFill>
                            <a:sysClr val="windowText" lastClr="000000"/>
                          </a:solidFill>
                        </a:ln>
                      </wps:spPr>
                      <wps:txbx>
                        <w:txbxContent>
                          <w:p w14:paraId="3CBA5383" w14:textId="2ED508AB" w:rsidR="009007F3" w:rsidRDefault="009007F3" w:rsidP="009007F3">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228</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007F3">
                              <w:rPr>
                                <w:rFonts w:asciiTheme="minorHAnsi" w:hAnsiTheme="minorHAnsi"/>
                                <w:i/>
                                <w:iCs/>
                                <w:sz w:val="28"/>
                                <w:szCs w:val="28"/>
                              </w:rPr>
                              <w:t>A George V silver three-piece tea set</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400-£600</w:t>
                            </w:r>
                          </w:p>
                          <w:p w14:paraId="53229AC9" w14:textId="610DBCF6" w:rsidR="009007F3" w:rsidRDefault="009007F3" w:rsidP="009007F3">
                            <w:pPr>
                              <w:rPr>
                                <w:rFonts w:asciiTheme="minorHAnsi" w:hAnsiTheme="minorHAnsi"/>
                                <w:b/>
                                <w:bCs/>
                                <w:i/>
                                <w:iCs/>
                                <w:sz w:val="28"/>
                                <w:szCs w:val="28"/>
                              </w:rPr>
                            </w:pPr>
                            <w:r>
                              <w:rPr>
                                <w:rFonts w:asciiTheme="minorHAnsi" w:hAnsiTheme="minorHAnsi"/>
                                <w:b/>
                                <w:bCs/>
                                <w:i/>
                                <w:iCs/>
                                <w:sz w:val="28"/>
                                <w:szCs w:val="28"/>
                              </w:rPr>
                              <w:t xml:space="preserve">Lot 310 – </w:t>
                            </w:r>
                            <w:r w:rsidRPr="009007F3">
                              <w:rPr>
                                <w:rFonts w:asciiTheme="minorHAnsi" w:hAnsiTheme="minorHAnsi"/>
                                <w:i/>
                                <w:iCs/>
                                <w:sz w:val="28"/>
                                <w:szCs w:val="28"/>
                              </w:rPr>
                              <w:t>Jules Weyns (1849-1925) - A gilt bronze figure</w:t>
                            </w:r>
                            <w:r>
                              <w:rPr>
                                <w:rFonts w:asciiTheme="minorHAnsi" w:hAnsiTheme="minorHAnsi"/>
                                <w:i/>
                                <w:iCs/>
                                <w:sz w:val="28"/>
                                <w:szCs w:val="28"/>
                              </w:rPr>
                              <w:t xml:space="preserve">. Est: </w:t>
                            </w:r>
                            <w:r w:rsidRPr="00F2764C">
                              <w:rPr>
                                <w:rFonts w:asciiTheme="minorHAnsi" w:hAnsiTheme="minorHAnsi"/>
                                <w:b/>
                                <w:bCs/>
                                <w:i/>
                                <w:iCs/>
                                <w:sz w:val="28"/>
                                <w:szCs w:val="28"/>
                              </w:rPr>
                              <w:t>£</w:t>
                            </w:r>
                            <w:r>
                              <w:rPr>
                                <w:rFonts w:asciiTheme="minorHAnsi" w:hAnsiTheme="minorHAnsi"/>
                                <w:b/>
                                <w:bCs/>
                                <w:i/>
                                <w:iCs/>
                                <w:sz w:val="28"/>
                                <w:szCs w:val="28"/>
                              </w:rPr>
                              <w:t>600</w:t>
                            </w:r>
                            <w:r w:rsidRPr="00F2764C">
                              <w:rPr>
                                <w:rFonts w:asciiTheme="minorHAnsi" w:hAnsiTheme="minorHAnsi"/>
                                <w:b/>
                                <w:bCs/>
                                <w:i/>
                                <w:iCs/>
                                <w:sz w:val="28"/>
                                <w:szCs w:val="28"/>
                              </w:rPr>
                              <w:t>-£</w:t>
                            </w:r>
                            <w:r>
                              <w:rPr>
                                <w:rFonts w:asciiTheme="minorHAnsi" w:hAnsiTheme="minorHAnsi"/>
                                <w:b/>
                                <w:bCs/>
                                <w:i/>
                                <w:iCs/>
                                <w:sz w:val="28"/>
                                <w:szCs w:val="28"/>
                              </w:rPr>
                              <w:t>80</w:t>
                            </w:r>
                            <w:r w:rsidRPr="00F2764C">
                              <w:rPr>
                                <w:rFonts w:asciiTheme="minorHAnsi" w:hAnsiTheme="minorHAnsi"/>
                                <w:b/>
                                <w:bCs/>
                                <w:i/>
                                <w:iCs/>
                                <w:sz w:val="28"/>
                                <w:szCs w:val="28"/>
                              </w:rPr>
                              <w:t>0</w:t>
                            </w:r>
                          </w:p>
                          <w:p w14:paraId="5EC2986D" w14:textId="3833BE1F" w:rsidR="009007F3" w:rsidRPr="00963A0A" w:rsidRDefault="009007F3" w:rsidP="009007F3">
                            <w:pPr>
                              <w:rPr>
                                <w:rFonts w:asciiTheme="minorHAnsi" w:hAnsiTheme="minorHAnsi"/>
                                <w:b/>
                                <w:bCs/>
                                <w:i/>
                                <w:iCs/>
                                <w:sz w:val="28"/>
                                <w:szCs w:val="28"/>
                              </w:rPr>
                            </w:pPr>
                            <w:r>
                              <w:rPr>
                                <w:rFonts w:asciiTheme="minorHAnsi" w:hAnsiTheme="minorHAnsi"/>
                                <w:b/>
                                <w:bCs/>
                                <w:i/>
                                <w:iCs/>
                                <w:sz w:val="28"/>
                                <w:szCs w:val="28"/>
                              </w:rPr>
                              <w:t xml:space="preserve">Lot 282 – </w:t>
                            </w:r>
                            <w:r w:rsidR="00963A0A" w:rsidRPr="00963A0A">
                              <w:rPr>
                                <w:rFonts w:asciiTheme="minorHAnsi" w:hAnsiTheme="minorHAnsi"/>
                                <w:i/>
                                <w:iCs/>
                                <w:sz w:val="28"/>
                                <w:szCs w:val="28"/>
                              </w:rPr>
                              <w:t>A Victorian star brooch/pendant, set 49 diamonds</w:t>
                            </w:r>
                            <w:r w:rsidR="00963A0A">
                              <w:rPr>
                                <w:rFonts w:asciiTheme="minorHAnsi" w:hAnsiTheme="minorHAnsi"/>
                                <w:i/>
                                <w:iCs/>
                                <w:sz w:val="28"/>
                                <w:szCs w:val="28"/>
                              </w:rPr>
                              <w:t xml:space="preserve">. Est: </w:t>
                            </w:r>
                            <w:r w:rsidR="00963A0A" w:rsidRPr="00963A0A">
                              <w:rPr>
                                <w:rFonts w:asciiTheme="minorHAnsi" w:hAnsiTheme="minorHAnsi"/>
                                <w:b/>
                                <w:bCs/>
                                <w:i/>
                                <w:iCs/>
                                <w:sz w:val="28"/>
                                <w:szCs w:val="28"/>
                              </w:rPr>
                              <w:t>£1800-£2200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6324" id="_x0000_s1030" type="#_x0000_t202" style="position:absolute;margin-left:0;margin-top:720.65pt;width:488pt;height:62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" fillcolor="window" strokecolor="windowText" strokeweight="1.5pt">
                <v:textbox>
                  <w:txbxContent>
                    <w:p w14:paraId="3CBA5383" w14:textId="2ED508AB" w:rsidR="009007F3" w:rsidRDefault="009007F3" w:rsidP="009007F3">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228</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007F3">
                        <w:rPr>
                          <w:rFonts w:asciiTheme="minorHAnsi" w:hAnsiTheme="minorHAnsi"/>
                          <w:i/>
                          <w:iCs/>
                          <w:sz w:val="28"/>
                          <w:szCs w:val="28"/>
                        </w:rPr>
                        <w:t>A George V silver three-piece tea set</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400</w:t>
                      </w:r>
                      <w:r>
                        <w:rPr>
                          <w:rFonts w:asciiTheme="minorHAnsi" w:hAnsiTheme="minorHAnsi"/>
                          <w:b/>
                          <w:bCs/>
                          <w:i/>
                          <w:iCs/>
                          <w:sz w:val="28"/>
                          <w:szCs w:val="28"/>
                        </w:rPr>
                        <w:t>-£</w:t>
                      </w:r>
                      <w:r>
                        <w:rPr>
                          <w:rFonts w:asciiTheme="minorHAnsi" w:hAnsiTheme="minorHAnsi"/>
                          <w:b/>
                          <w:bCs/>
                          <w:i/>
                          <w:iCs/>
                          <w:sz w:val="28"/>
                          <w:szCs w:val="28"/>
                        </w:rPr>
                        <w:t>6</w:t>
                      </w:r>
                      <w:r>
                        <w:rPr>
                          <w:rFonts w:asciiTheme="minorHAnsi" w:hAnsiTheme="minorHAnsi"/>
                          <w:b/>
                          <w:bCs/>
                          <w:i/>
                          <w:iCs/>
                          <w:sz w:val="28"/>
                          <w:szCs w:val="28"/>
                        </w:rPr>
                        <w:t>00</w:t>
                      </w:r>
                    </w:p>
                    <w:p w14:paraId="53229AC9" w14:textId="610DBCF6" w:rsidR="009007F3" w:rsidRDefault="009007F3" w:rsidP="009007F3">
                      <w:pPr>
                        <w:rPr>
                          <w:rFonts w:asciiTheme="minorHAnsi" w:hAnsiTheme="minorHAnsi"/>
                          <w:b/>
                          <w:bCs/>
                          <w:i/>
                          <w:iCs/>
                          <w:sz w:val="28"/>
                          <w:szCs w:val="28"/>
                        </w:rPr>
                      </w:pPr>
                      <w:r>
                        <w:rPr>
                          <w:rFonts w:asciiTheme="minorHAnsi" w:hAnsiTheme="minorHAnsi"/>
                          <w:b/>
                          <w:bCs/>
                          <w:i/>
                          <w:iCs/>
                          <w:sz w:val="28"/>
                          <w:szCs w:val="28"/>
                        </w:rPr>
                        <w:t xml:space="preserve">Lot </w:t>
                      </w:r>
                      <w:r>
                        <w:rPr>
                          <w:rFonts w:asciiTheme="minorHAnsi" w:hAnsiTheme="minorHAnsi"/>
                          <w:b/>
                          <w:bCs/>
                          <w:i/>
                          <w:iCs/>
                          <w:sz w:val="28"/>
                          <w:szCs w:val="28"/>
                        </w:rPr>
                        <w:t>310</w:t>
                      </w:r>
                      <w:r>
                        <w:rPr>
                          <w:rFonts w:asciiTheme="minorHAnsi" w:hAnsiTheme="minorHAnsi"/>
                          <w:b/>
                          <w:bCs/>
                          <w:i/>
                          <w:iCs/>
                          <w:sz w:val="28"/>
                          <w:szCs w:val="28"/>
                        </w:rPr>
                        <w:t xml:space="preserve"> – </w:t>
                      </w:r>
                      <w:r w:rsidRPr="009007F3">
                        <w:rPr>
                          <w:rFonts w:asciiTheme="minorHAnsi" w:hAnsiTheme="minorHAnsi"/>
                          <w:i/>
                          <w:iCs/>
                          <w:sz w:val="28"/>
                          <w:szCs w:val="28"/>
                        </w:rPr>
                        <w:t>Jules Weyns (1849-1925) - A gilt bronze figure</w:t>
                      </w:r>
                      <w:r>
                        <w:rPr>
                          <w:rFonts w:asciiTheme="minorHAnsi" w:hAnsiTheme="minorHAnsi"/>
                          <w:i/>
                          <w:iCs/>
                          <w:sz w:val="28"/>
                          <w:szCs w:val="28"/>
                        </w:rPr>
                        <w:t xml:space="preserve">. Est: </w:t>
                      </w:r>
                      <w:r w:rsidRPr="00F2764C">
                        <w:rPr>
                          <w:rFonts w:asciiTheme="minorHAnsi" w:hAnsiTheme="minorHAnsi"/>
                          <w:b/>
                          <w:bCs/>
                          <w:i/>
                          <w:iCs/>
                          <w:sz w:val="28"/>
                          <w:szCs w:val="28"/>
                        </w:rPr>
                        <w:t>£</w:t>
                      </w:r>
                      <w:r>
                        <w:rPr>
                          <w:rFonts w:asciiTheme="minorHAnsi" w:hAnsiTheme="minorHAnsi"/>
                          <w:b/>
                          <w:bCs/>
                          <w:i/>
                          <w:iCs/>
                          <w:sz w:val="28"/>
                          <w:szCs w:val="28"/>
                        </w:rPr>
                        <w:t>600</w:t>
                      </w:r>
                      <w:r w:rsidRPr="00F2764C">
                        <w:rPr>
                          <w:rFonts w:asciiTheme="minorHAnsi" w:hAnsiTheme="minorHAnsi"/>
                          <w:b/>
                          <w:bCs/>
                          <w:i/>
                          <w:iCs/>
                          <w:sz w:val="28"/>
                          <w:szCs w:val="28"/>
                        </w:rPr>
                        <w:t>-£</w:t>
                      </w:r>
                      <w:r>
                        <w:rPr>
                          <w:rFonts w:asciiTheme="minorHAnsi" w:hAnsiTheme="minorHAnsi"/>
                          <w:b/>
                          <w:bCs/>
                          <w:i/>
                          <w:iCs/>
                          <w:sz w:val="28"/>
                          <w:szCs w:val="28"/>
                        </w:rPr>
                        <w:t>8</w:t>
                      </w:r>
                      <w:r>
                        <w:rPr>
                          <w:rFonts w:asciiTheme="minorHAnsi" w:hAnsiTheme="minorHAnsi"/>
                          <w:b/>
                          <w:bCs/>
                          <w:i/>
                          <w:iCs/>
                          <w:sz w:val="28"/>
                          <w:szCs w:val="28"/>
                        </w:rPr>
                        <w:t>0</w:t>
                      </w:r>
                      <w:r w:rsidRPr="00F2764C">
                        <w:rPr>
                          <w:rFonts w:asciiTheme="minorHAnsi" w:hAnsiTheme="minorHAnsi"/>
                          <w:b/>
                          <w:bCs/>
                          <w:i/>
                          <w:iCs/>
                          <w:sz w:val="28"/>
                          <w:szCs w:val="28"/>
                        </w:rPr>
                        <w:t>0</w:t>
                      </w:r>
                    </w:p>
                    <w:p w14:paraId="5EC2986D" w14:textId="3833BE1F" w:rsidR="009007F3" w:rsidRPr="00963A0A" w:rsidRDefault="009007F3" w:rsidP="009007F3">
                      <w:pPr>
                        <w:rPr>
                          <w:rFonts w:asciiTheme="minorHAnsi" w:hAnsiTheme="minorHAnsi"/>
                          <w:b/>
                          <w:bCs/>
                          <w:i/>
                          <w:iCs/>
                          <w:sz w:val="28"/>
                          <w:szCs w:val="28"/>
                        </w:rPr>
                      </w:pPr>
                      <w:r>
                        <w:rPr>
                          <w:rFonts w:asciiTheme="minorHAnsi" w:hAnsiTheme="minorHAnsi"/>
                          <w:b/>
                          <w:bCs/>
                          <w:i/>
                          <w:iCs/>
                          <w:sz w:val="28"/>
                          <w:szCs w:val="28"/>
                        </w:rPr>
                        <w:t xml:space="preserve">Lot 282 – </w:t>
                      </w:r>
                      <w:r w:rsidR="00963A0A" w:rsidRPr="00963A0A">
                        <w:rPr>
                          <w:rFonts w:asciiTheme="minorHAnsi" w:hAnsiTheme="minorHAnsi"/>
                          <w:i/>
                          <w:iCs/>
                          <w:sz w:val="28"/>
                          <w:szCs w:val="28"/>
                        </w:rPr>
                        <w:t>A Victorian star brooch/pendant, set 49 diamonds</w:t>
                      </w:r>
                      <w:r w:rsidR="00963A0A">
                        <w:rPr>
                          <w:rFonts w:asciiTheme="minorHAnsi" w:hAnsiTheme="minorHAnsi"/>
                          <w:i/>
                          <w:iCs/>
                          <w:sz w:val="28"/>
                          <w:szCs w:val="28"/>
                        </w:rPr>
                        <w:t xml:space="preserve">. Est: </w:t>
                      </w:r>
                      <w:r w:rsidR="00963A0A" w:rsidRPr="00963A0A">
                        <w:rPr>
                          <w:rFonts w:asciiTheme="minorHAnsi" w:hAnsiTheme="minorHAnsi"/>
                          <w:b/>
                          <w:bCs/>
                          <w:i/>
                          <w:iCs/>
                          <w:sz w:val="28"/>
                          <w:szCs w:val="28"/>
                        </w:rPr>
                        <w:t>£1800-£2200</w:t>
                      </w:r>
                    </w:p>
                  </w:txbxContent>
                </v:textbox>
                <w10:wrap anchorx="margin"/>
              </v:shape>
            </w:pict>
          </mc:Fallback>
        </mc:AlternateContent>
      </w:r>
      <w:r>
        <w:rPr>
          <w:noProof/>
        </w:rPr>
        <w:drawing>
          <wp:anchor distT="0" distB="0" distL="114300" distR="114300" simplePos="0" relativeHeight="251670528" behindDoc="1" locked="0" layoutInCell="1" allowOverlap="1" wp14:anchorId="404BEC09" wp14:editId="49818392">
            <wp:simplePos x="0" y="0"/>
            <wp:positionH relativeFrom="margin">
              <wp:align>center</wp:align>
            </wp:positionH>
            <wp:positionV relativeFrom="paragraph">
              <wp:posOffset>4699635</wp:posOffset>
            </wp:positionV>
            <wp:extent cx="6381750" cy="4775835"/>
            <wp:effectExtent l="19050" t="19050" r="19050" b="24765"/>
            <wp:wrapTight wrapText="bothSides">
              <wp:wrapPolygon edited="0">
                <wp:start x="-64" y="-86"/>
                <wp:lineTo x="-64" y="21626"/>
                <wp:lineTo x="21600" y="21626"/>
                <wp:lineTo x="21600" y="-86"/>
                <wp:lineTo x="-64" y="-86"/>
              </wp:wrapPolygon>
            </wp:wrapTight>
            <wp:docPr id="1826734950" name="Picture 3" descr="A gold and silver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4950" name="Picture 3" descr="A gold and silver clock&#10;&#10;AI-generated content may be incorrect."/>
                    <pic:cNvPicPr/>
                  </pic:nvPicPr>
                  <pic:blipFill rotWithShape="1">
                    <a:blip r:embed="rId16" cstate="print">
                      <a:extLst>
                        <a:ext uri="{28A0092B-C50C-407E-A947-70E740481C1C}">
                          <a14:useLocalDpi xmlns:a14="http://schemas.microsoft.com/office/drawing/2010/main" val="0"/>
                        </a:ext>
                      </a:extLst>
                    </a:blip>
                    <a:srcRect t="50109"/>
                    <a:stretch>
                      <a:fillRect/>
                    </a:stretch>
                  </pic:blipFill>
                  <pic:spPr bwMode="auto">
                    <a:xfrm>
                      <a:off x="0" y="0"/>
                      <a:ext cx="6381750" cy="47758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7DFAF48" wp14:editId="6ACE157B">
            <wp:simplePos x="0" y="0"/>
            <wp:positionH relativeFrom="margin">
              <wp:align>center</wp:align>
            </wp:positionH>
            <wp:positionV relativeFrom="paragraph">
              <wp:posOffset>187325</wp:posOffset>
            </wp:positionV>
            <wp:extent cx="6440805" cy="4293870"/>
            <wp:effectExtent l="19050" t="19050" r="17145" b="11430"/>
            <wp:wrapTight wrapText="bothSides">
              <wp:wrapPolygon edited="0">
                <wp:start x="-64" y="-96"/>
                <wp:lineTo x="-64" y="21562"/>
                <wp:lineTo x="21594" y="21562"/>
                <wp:lineTo x="21594" y="-96"/>
                <wp:lineTo x="-64" y="-96"/>
              </wp:wrapPolygon>
            </wp:wrapTight>
            <wp:docPr id="1860787403" name="Picture 4" descr="A silver teapot and a silver tea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7403" name="Picture 4" descr="A silver teapot and a silver teapo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0805" cy="42938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536BA7">
        <w:br w:type="page"/>
      </w:r>
    </w:p>
    <w:p w14:paraId="42CED424" w14:textId="51EC6BC2" w:rsidR="00964CF0" w:rsidRDefault="009007F3" w:rsidP="00964CF0">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78720" behindDoc="0" locked="0" layoutInCell="1" allowOverlap="1" wp14:anchorId="575185E4" wp14:editId="27B2AE72">
                <wp:simplePos x="0" y="0"/>
                <wp:positionH relativeFrom="margin">
                  <wp:align>center</wp:align>
                </wp:positionH>
                <wp:positionV relativeFrom="paragraph">
                  <wp:posOffset>9241155</wp:posOffset>
                </wp:positionV>
                <wp:extent cx="6629400" cy="825500"/>
                <wp:effectExtent l="0" t="0" r="19050" b="12700"/>
                <wp:wrapNone/>
                <wp:docPr id="1175802195" name="Text Box 9"/>
                <wp:cNvGraphicFramePr/>
                <a:graphic xmlns:a="http://schemas.openxmlformats.org/drawingml/2006/main">
                  <a:graphicData uri="http://schemas.microsoft.com/office/word/2010/wordprocessingShape">
                    <wps:wsp>
                      <wps:cNvSpPr txBox="1"/>
                      <wps:spPr>
                        <a:xfrm>
                          <a:off x="0" y="0"/>
                          <a:ext cx="6629400" cy="825500"/>
                        </a:xfrm>
                        <a:prstGeom prst="rect">
                          <a:avLst/>
                        </a:prstGeom>
                        <a:solidFill>
                          <a:sysClr val="window" lastClr="FFFFFF"/>
                        </a:solidFill>
                        <a:ln w="19050">
                          <a:solidFill>
                            <a:sysClr val="windowText" lastClr="000000"/>
                          </a:solidFill>
                        </a:ln>
                      </wps:spPr>
                      <wps:txbx>
                        <w:txbxContent>
                          <w:p w14:paraId="0739497C" w14:textId="46DF7665" w:rsidR="009007F3" w:rsidRDefault="009007F3" w:rsidP="009007F3">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324</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007F3">
                              <w:rPr>
                                <w:rFonts w:asciiTheme="minorHAnsi" w:hAnsiTheme="minorHAnsi"/>
                                <w:i/>
                                <w:iCs/>
                                <w:sz w:val="28"/>
                                <w:szCs w:val="28"/>
                              </w:rPr>
                              <w:t>A Rolex Oyster Perpetual stainless steel wristwatch</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1500-£2000</w:t>
                            </w:r>
                          </w:p>
                          <w:p w14:paraId="3BC4CA14" w14:textId="70CE619B" w:rsidR="009007F3" w:rsidRPr="009007F3" w:rsidRDefault="009007F3" w:rsidP="009007F3">
                            <w:pPr>
                              <w:rPr>
                                <w:rFonts w:asciiTheme="minorHAnsi" w:hAnsiTheme="minorHAnsi"/>
                                <w:i/>
                                <w:iCs/>
                                <w:sz w:val="28"/>
                                <w:szCs w:val="28"/>
                              </w:rPr>
                            </w:pPr>
                            <w:r>
                              <w:rPr>
                                <w:rFonts w:asciiTheme="minorHAnsi" w:hAnsiTheme="minorHAnsi"/>
                                <w:b/>
                                <w:bCs/>
                                <w:i/>
                                <w:iCs/>
                                <w:sz w:val="28"/>
                                <w:szCs w:val="28"/>
                              </w:rPr>
                              <w:t xml:space="preserve">Lot 301 – </w:t>
                            </w:r>
                            <w:r w:rsidRPr="009007F3">
                              <w:rPr>
                                <w:rFonts w:asciiTheme="minorHAnsi" w:hAnsiTheme="minorHAnsi"/>
                                <w:i/>
                                <w:iCs/>
                                <w:sz w:val="28"/>
                                <w:szCs w:val="28"/>
                              </w:rPr>
                              <w:t>A pair of art-deco style chrome-plated figures of seated panthers</w:t>
                            </w:r>
                            <w:r>
                              <w:rPr>
                                <w:rFonts w:asciiTheme="minorHAnsi" w:hAnsiTheme="minorHAnsi"/>
                                <w:i/>
                                <w:iCs/>
                                <w:sz w:val="28"/>
                                <w:szCs w:val="28"/>
                              </w:rPr>
                              <w:t xml:space="preserve">, each 39cm high. Est: </w:t>
                            </w:r>
                            <w:r w:rsidRPr="00F2764C">
                              <w:rPr>
                                <w:rFonts w:asciiTheme="minorHAnsi" w:hAnsiTheme="minorHAnsi"/>
                                <w:b/>
                                <w:bCs/>
                                <w:i/>
                                <w:iCs/>
                                <w:sz w:val="28"/>
                                <w:szCs w:val="28"/>
                              </w:rPr>
                              <w:t>£</w:t>
                            </w:r>
                            <w:r>
                              <w:rPr>
                                <w:rFonts w:asciiTheme="minorHAnsi" w:hAnsiTheme="minorHAnsi"/>
                                <w:b/>
                                <w:bCs/>
                                <w:i/>
                                <w:iCs/>
                                <w:sz w:val="28"/>
                                <w:szCs w:val="28"/>
                              </w:rPr>
                              <w:t>3500</w:t>
                            </w:r>
                            <w:r w:rsidRPr="00F2764C">
                              <w:rPr>
                                <w:rFonts w:asciiTheme="minorHAnsi" w:hAnsiTheme="minorHAnsi"/>
                                <w:b/>
                                <w:bCs/>
                                <w:i/>
                                <w:iCs/>
                                <w:sz w:val="28"/>
                                <w:szCs w:val="28"/>
                              </w:rPr>
                              <w:t>-£</w:t>
                            </w:r>
                            <w:r>
                              <w:rPr>
                                <w:rFonts w:asciiTheme="minorHAnsi" w:hAnsiTheme="minorHAnsi"/>
                                <w:b/>
                                <w:bCs/>
                                <w:i/>
                                <w:iCs/>
                                <w:sz w:val="28"/>
                                <w:szCs w:val="28"/>
                              </w:rPr>
                              <w:t>450</w:t>
                            </w:r>
                            <w:r w:rsidRPr="00F2764C">
                              <w:rPr>
                                <w:rFonts w:asciiTheme="minorHAnsi" w:hAnsiTheme="minorHAnsi"/>
                                <w:b/>
                                <w:bCs/>
                                <w:i/>
                                <w:iCs/>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85E4" id="_x0000_s1031" type="#_x0000_t202" style="position:absolute;margin-left:0;margin-top:727.65pt;width:522pt;height: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" fillcolor="window" strokecolor="windowText" strokeweight="1.5pt">
                <v:textbox>
                  <w:txbxContent>
                    <w:p w14:paraId="0739497C" w14:textId="46DF7665" w:rsidR="009007F3" w:rsidRDefault="009007F3" w:rsidP="009007F3">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324</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9007F3">
                        <w:rPr>
                          <w:rFonts w:asciiTheme="minorHAnsi" w:hAnsiTheme="minorHAnsi"/>
                          <w:i/>
                          <w:iCs/>
                          <w:sz w:val="28"/>
                          <w:szCs w:val="28"/>
                        </w:rPr>
                        <w:t>A Rolex Oyster Perpetual stainless steel wristwatch</w:t>
                      </w:r>
                      <w:r>
                        <w:rPr>
                          <w:rFonts w:asciiTheme="minorHAnsi" w:hAnsiTheme="minorHAnsi"/>
                          <w:i/>
                          <w:iCs/>
                          <w:sz w:val="28"/>
                          <w:szCs w:val="28"/>
                        </w:rPr>
                        <w:t xml:space="preserve">. </w:t>
                      </w:r>
                      <w:r w:rsidRPr="00441ACC">
                        <w:rPr>
                          <w:rFonts w:asciiTheme="minorHAnsi" w:hAnsiTheme="minorHAnsi"/>
                          <w:i/>
                          <w:iCs/>
                          <w:sz w:val="28"/>
                          <w:szCs w:val="28"/>
                        </w:rPr>
                        <w:t xml:space="preserve">Est: </w:t>
                      </w:r>
                      <w:r w:rsidRPr="00441ACC">
                        <w:rPr>
                          <w:rFonts w:asciiTheme="minorHAnsi" w:hAnsiTheme="minorHAnsi"/>
                          <w:b/>
                          <w:bCs/>
                          <w:i/>
                          <w:iCs/>
                          <w:sz w:val="28"/>
                          <w:szCs w:val="28"/>
                        </w:rPr>
                        <w:t>£</w:t>
                      </w:r>
                      <w:r>
                        <w:rPr>
                          <w:rFonts w:asciiTheme="minorHAnsi" w:hAnsiTheme="minorHAnsi"/>
                          <w:b/>
                          <w:bCs/>
                          <w:i/>
                          <w:iCs/>
                          <w:sz w:val="28"/>
                          <w:szCs w:val="28"/>
                        </w:rPr>
                        <w:t>1500</w:t>
                      </w:r>
                      <w:r>
                        <w:rPr>
                          <w:rFonts w:asciiTheme="minorHAnsi" w:hAnsiTheme="minorHAnsi"/>
                          <w:b/>
                          <w:bCs/>
                          <w:i/>
                          <w:iCs/>
                          <w:sz w:val="28"/>
                          <w:szCs w:val="28"/>
                        </w:rPr>
                        <w:t>-£</w:t>
                      </w:r>
                      <w:r>
                        <w:rPr>
                          <w:rFonts w:asciiTheme="minorHAnsi" w:hAnsiTheme="minorHAnsi"/>
                          <w:b/>
                          <w:bCs/>
                          <w:i/>
                          <w:iCs/>
                          <w:sz w:val="28"/>
                          <w:szCs w:val="28"/>
                        </w:rPr>
                        <w:t>200</w:t>
                      </w:r>
                      <w:r>
                        <w:rPr>
                          <w:rFonts w:asciiTheme="minorHAnsi" w:hAnsiTheme="minorHAnsi"/>
                          <w:b/>
                          <w:bCs/>
                          <w:i/>
                          <w:iCs/>
                          <w:sz w:val="28"/>
                          <w:szCs w:val="28"/>
                        </w:rPr>
                        <w:t>0</w:t>
                      </w:r>
                    </w:p>
                    <w:p w14:paraId="3BC4CA14" w14:textId="70CE619B" w:rsidR="009007F3" w:rsidRPr="009007F3" w:rsidRDefault="009007F3" w:rsidP="009007F3">
                      <w:pPr>
                        <w:rPr>
                          <w:rFonts w:asciiTheme="minorHAnsi" w:hAnsiTheme="minorHAnsi"/>
                          <w:i/>
                          <w:iCs/>
                          <w:sz w:val="28"/>
                          <w:szCs w:val="28"/>
                        </w:rPr>
                      </w:pPr>
                      <w:r>
                        <w:rPr>
                          <w:rFonts w:asciiTheme="minorHAnsi" w:hAnsiTheme="minorHAnsi"/>
                          <w:b/>
                          <w:bCs/>
                          <w:i/>
                          <w:iCs/>
                          <w:sz w:val="28"/>
                          <w:szCs w:val="28"/>
                        </w:rPr>
                        <w:t xml:space="preserve">Lot </w:t>
                      </w:r>
                      <w:r>
                        <w:rPr>
                          <w:rFonts w:asciiTheme="minorHAnsi" w:hAnsiTheme="minorHAnsi"/>
                          <w:b/>
                          <w:bCs/>
                          <w:i/>
                          <w:iCs/>
                          <w:sz w:val="28"/>
                          <w:szCs w:val="28"/>
                        </w:rPr>
                        <w:t>301</w:t>
                      </w:r>
                      <w:r>
                        <w:rPr>
                          <w:rFonts w:asciiTheme="minorHAnsi" w:hAnsiTheme="minorHAnsi"/>
                          <w:b/>
                          <w:bCs/>
                          <w:i/>
                          <w:iCs/>
                          <w:sz w:val="28"/>
                          <w:szCs w:val="28"/>
                        </w:rPr>
                        <w:t xml:space="preserve"> – </w:t>
                      </w:r>
                      <w:r w:rsidRPr="009007F3">
                        <w:rPr>
                          <w:rFonts w:asciiTheme="minorHAnsi" w:hAnsiTheme="minorHAnsi"/>
                          <w:i/>
                          <w:iCs/>
                          <w:sz w:val="28"/>
                          <w:szCs w:val="28"/>
                        </w:rPr>
                        <w:t>A pair of art-deco style chrome-plated figures of seated panthers</w:t>
                      </w:r>
                      <w:r>
                        <w:rPr>
                          <w:rFonts w:asciiTheme="minorHAnsi" w:hAnsiTheme="minorHAnsi"/>
                          <w:i/>
                          <w:iCs/>
                          <w:sz w:val="28"/>
                          <w:szCs w:val="28"/>
                        </w:rPr>
                        <w:t>, each 39cm high.</w:t>
                      </w:r>
                      <w:r>
                        <w:rPr>
                          <w:rFonts w:asciiTheme="minorHAnsi" w:hAnsiTheme="minorHAnsi"/>
                          <w:i/>
                          <w:iCs/>
                          <w:sz w:val="28"/>
                          <w:szCs w:val="28"/>
                        </w:rPr>
                        <w:t xml:space="preserve"> Est: </w:t>
                      </w:r>
                      <w:r w:rsidRPr="00F2764C">
                        <w:rPr>
                          <w:rFonts w:asciiTheme="minorHAnsi" w:hAnsiTheme="minorHAnsi"/>
                          <w:b/>
                          <w:bCs/>
                          <w:i/>
                          <w:iCs/>
                          <w:sz w:val="28"/>
                          <w:szCs w:val="28"/>
                        </w:rPr>
                        <w:t>£</w:t>
                      </w:r>
                      <w:r>
                        <w:rPr>
                          <w:rFonts w:asciiTheme="minorHAnsi" w:hAnsiTheme="minorHAnsi"/>
                          <w:b/>
                          <w:bCs/>
                          <w:i/>
                          <w:iCs/>
                          <w:sz w:val="28"/>
                          <w:szCs w:val="28"/>
                        </w:rPr>
                        <w:t>3500</w:t>
                      </w:r>
                      <w:r w:rsidRPr="00F2764C">
                        <w:rPr>
                          <w:rFonts w:asciiTheme="minorHAnsi" w:hAnsiTheme="minorHAnsi"/>
                          <w:b/>
                          <w:bCs/>
                          <w:i/>
                          <w:iCs/>
                          <w:sz w:val="28"/>
                          <w:szCs w:val="28"/>
                        </w:rPr>
                        <w:t>-£</w:t>
                      </w:r>
                      <w:r>
                        <w:rPr>
                          <w:rFonts w:asciiTheme="minorHAnsi" w:hAnsiTheme="minorHAnsi"/>
                          <w:b/>
                          <w:bCs/>
                          <w:i/>
                          <w:iCs/>
                          <w:sz w:val="28"/>
                          <w:szCs w:val="28"/>
                        </w:rPr>
                        <w:t>45</w:t>
                      </w:r>
                      <w:r>
                        <w:rPr>
                          <w:rFonts w:asciiTheme="minorHAnsi" w:hAnsiTheme="minorHAnsi"/>
                          <w:b/>
                          <w:bCs/>
                          <w:i/>
                          <w:iCs/>
                          <w:sz w:val="28"/>
                          <w:szCs w:val="28"/>
                        </w:rPr>
                        <w:t>0</w:t>
                      </w:r>
                      <w:r w:rsidRPr="00F2764C">
                        <w:rPr>
                          <w:rFonts w:asciiTheme="minorHAnsi" w:hAnsiTheme="minorHAnsi"/>
                          <w:b/>
                          <w:bCs/>
                          <w:i/>
                          <w:iCs/>
                          <w:sz w:val="28"/>
                          <w:szCs w:val="28"/>
                        </w:rPr>
                        <w:t>0</w:t>
                      </w:r>
                    </w:p>
                  </w:txbxContent>
                </v:textbox>
                <w10:wrap anchorx="margin"/>
              </v:shape>
            </w:pict>
          </mc:Fallback>
        </mc:AlternateContent>
      </w:r>
      <w:r w:rsidR="002B30AB">
        <w:rPr>
          <w:noProof/>
        </w:rPr>
        <w:drawing>
          <wp:anchor distT="0" distB="0" distL="114300" distR="114300" simplePos="0" relativeHeight="251672576" behindDoc="1" locked="0" layoutInCell="1" allowOverlap="1" wp14:anchorId="7244119B" wp14:editId="5AA8779C">
            <wp:simplePos x="0" y="0"/>
            <wp:positionH relativeFrom="margin">
              <wp:align>center</wp:align>
            </wp:positionH>
            <wp:positionV relativeFrom="paragraph">
              <wp:posOffset>19050</wp:posOffset>
            </wp:positionV>
            <wp:extent cx="6328800" cy="9493200"/>
            <wp:effectExtent l="19050" t="19050" r="15240" b="13335"/>
            <wp:wrapTight wrapText="bothSides">
              <wp:wrapPolygon edited="0">
                <wp:start x="-65" y="-43"/>
                <wp:lineTo x="-65" y="21587"/>
                <wp:lineTo x="21587" y="21587"/>
                <wp:lineTo x="21587" y="-43"/>
                <wp:lineTo x="-65" y="-43"/>
              </wp:wrapPolygon>
            </wp:wrapTight>
            <wp:docPr id="456598483" name="Picture 2" descr="A watch and statue of a couple of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8483" name="Picture 2" descr="A watch and statue of a couple of dog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8800" cy="94932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bl>
      <w:tblPr>
        <w:tblW w:w="0" w:type="auto"/>
        <w:tblCellSpacing w:w="60" w:type="dxa"/>
        <w:tblCellMar>
          <w:left w:w="0" w:type="dxa"/>
          <w:right w:w="0" w:type="dxa"/>
        </w:tblCellMar>
        <w:tblLook w:val="04A0" w:firstRow="1" w:lastRow="0" w:firstColumn="1" w:lastColumn="0" w:noHBand="0" w:noVBand="1"/>
      </w:tblPr>
      <w:tblGrid>
        <w:gridCol w:w="714"/>
        <w:gridCol w:w="8481"/>
        <w:gridCol w:w="1578"/>
      </w:tblGrid>
      <w:tr w:rsidR="00D570B5" w:rsidRPr="008D7D69" w14:paraId="5B5C26EA" w14:textId="77777777">
        <w:trPr>
          <w:cantSplit/>
          <w:tblCellSpacing w:w="60" w:type="dxa"/>
        </w:trPr>
        <w:tc>
          <w:tcPr>
            <w:tcW w:w="0" w:type="auto"/>
            <w:hideMark/>
          </w:tcPr>
          <w:p w14:paraId="1D94765B" w14:textId="7BD6A76B"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164.</w:t>
            </w:r>
            <w:r w:rsidRPr="008D7D69">
              <w:rPr>
                <w:rFonts w:ascii="Tahoma" w:eastAsia="Times New Roman" w:hAnsi="Tahoma" w:cs="Tahoma"/>
              </w:rPr>
              <w:t xml:space="preserve"> </w:t>
            </w:r>
          </w:p>
        </w:tc>
        <w:tc>
          <w:tcPr>
            <w:tcW w:w="0" w:type="auto"/>
            <w:hideMark/>
          </w:tcPr>
          <w:p w14:paraId="638D43F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V silver water jug with ebonised handle and finial, London 1934, a silver card case of purse form, Birmingham 1916, a silver spill vase, Birmingham 1907, a small silver-plated epergne, a pair of salts, and two silver-plated cream jugs, approx. 15oz weighable (8). </w:t>
            </w:r>
          </w:p>
        </w:tc>
        <w:tc>
          <w:tcPr>
            <w:tcW w:w="0" w:type="auto"/>
            <w:hideMark/>
          </w:tcPr>
          <w:p w14:paraId="3D7562CD"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212EF951" w14:textId="77777777">
        <w:trPr>
          <w:cantSplit/>
          <w:tblCellSpacing w:w="60" w:type="dxa"/>
        </w:trPr>
        <w:tc>
          <w:tcPr>
            <w:tcW w:w="0" w:type="auto"/>
            <w:hideMark/>
          </w:tcPr>
          <w:p w14:paraId="794DD40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165.</w:t>
            </w:r>
            <w:r w:rsidRPr="008D7D69">
              <w:rPr>
                <w:rFonts w:ascii="Tahoma" w:eastAsia="Times New Roman" w:hAnsi="Tahoma" w:cs="Tahoma"/>
              </w:rPr>
              <w:t xml:space="preserve"> </w:t>
            </w:r>
          </w:p>
        </w:tc>
        <w:tc>
          <w:tcPr>
            <w:tcW w:w="0" w:type="auto"/>
            <w:hideMark/>
          </w:tcPr>
          <w:p w14:paraId="39CC9F8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Dartington glass Nelson Bicentennial rummer to commemorate the Battle of Trafalgar, 14.5cm high, and a further commemorative rummer for the marriage of the Prince of Wales and Lady Diana Spencer, 18cm high (2). </w:t>
            </w:r>
          </w:p>
        </w:tc>
        <w:tc>
          <w:tcPr>
            <w:tcW w:w="0" w:type="auto"/>
            <w:hideMark/>
          </w:tcPr>
          <w:p w14:paraId="7A120AA3"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E7BC433" w14:textId="77777777">
        <w:trPr>
          <w:cantSplit/>
          <w:tblCellSpacing w:w="60" w:type="dxa"/>
        </w:trPr>
        <w:tc>
          <w:tcPr>
            <w:tcW w:w="0" w:type="auto"/>
            <w:hideMark/>
          </w:tcPr>
          <w:p w14:paraId="221F53B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166.</w:t>
            </w:r>
            <w:r w:rsidRPr="008D7D69">
              <w:rPr>
                <w:rFonts w:ascii="Tahoma" w:eastAsia="Times New Roman" w:hAnsi="Tahoma" w:cs="Tahoma"/>
              </w:rPr>
              <w:t xml:space="preserve"> </w:t>
            </w:r>
          </w:p>
        </w:tc>
        <w:tc>
          <w:tcPr>
            <w:tcW w:w="0" w:type="auto"/>
            <w:hideMark/>
          </w:tcPr>
          <w:p w14:paraId="26DAA12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Bayly - A Hundreds map of the lowey of Tonbridge, 50cm x 39cm. </w:t>
            </w:r>
          </w:p>
        </w:tc>
        <w:tc>
          <w:tcPr>
            <w:tcW w:w="0" w:type="auto"/>
            <w:hideMark/>
          </w:tcPr>
          <w:p w14:paraId="2C64B4E0"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FCBF05C" w14:textId="77777777">
        <w:trPr>
          <w:cantSplit/>
          <w:tblCellSpacing w:w="60" w:type="dxa"/>
        </w:trPr>
        <w:tc>
          <w:tcPr>
            <w:tcW w:w="0" w:type="auto"/>
            <w:hideMark/>
          </w:tcPr>
          <w:p w14:paraId="5D22B5A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167.</w:t>
            </w:r>
            <w:r w:rsidRPr="008D7D69">
              <w:rPr>
                <w:rFonts w:ascii="Tahoma" w:eastAsia="Times New Roman" w:hAnsi="Tahoma" w:cs="Tahoma"/>
              </w:rPr>
              <w:t xml:space="preserve"> </w:t>
            </w:r>
          </w:p>
        </w:tc>
        <w:tc>
          <w:tcPr>
            <w:tcW w:w="0" w:type="auto"/>
            <w:hideMark/>
          </w:tcPr>
          <w:p w14:paraId="17A00C2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rosewood whatnot fitted three shelves, drawer to base, with open fret carved gallery, 71cm wide x 119cm high. </w:t>
            </w:r>
          </w:p>
        </w:tc>
        <w:tc>
          <w:tcPr>
            <w:tcW w:w="0" w:type="auto"/>
            <w:hideMark/>
          </w:tcPr>
          <w:p w14:paraId="71FE31DD"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568589BB" w14:textId="77777777">
        <w:trPr>
          <w:cantSplit/>
          <w:tblCellSpacing w:w="60" w:type="dxa"/>
        </w:trPr>
        <w:tc>
          <w:tcPr>
            <w:tcW w:w="0" w:type="auto"/>
            <w:hideMark/>
          </w:tcPr>
          <w:p w14:paraId="0DD0C3A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168.</w:t>
            </w:r>
            <w:r w:rsidRPr="008D7D69">
              <w:rPr>
                <w:rFonts w:ascii="Tahoma" w:eastAsia="Times New Roman" w:hAnsi="Tahoma" w:cs="Tahoma"/>
              </w:rPr>
              <w:t xml:space="preserve"> </w:t>
            </w:r>
          </w:p>
        </w:tc>
        <w:tc>
          <w:tcPr>
            <w:tcW w:w="0" w:type="auto"/>
            <w:hideMark/>
          </w:tcPr>
          <w:p w14:paraId="1CEF9DE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glass and gilt-metal table lamps with shades, 55cm high (2). </w:t>
            </w:r>
          </w:p>
        </w:tc>
        <w:tc>
          <w:tcPr>
            <w:tcW w:w="0" w:type="auto"/>
            <w:hideMark/>
          </w:tcPr>
          <w:p w14:paraId="2F89DA39"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D06AEE5" w14:textId="77777777">
        <w:trPr>
          <w:cantSplit/>
          <w:tblCellSpacing w:w="60" w:type="dxa"/>
        </w:trPr>
        <w:tc>
          <w:tcPr>
            <w:tcW w:w="0" w:type="auto"/>
            <w:hideMark/>
          </w:tcPr>
          <w:p w14:paraId="5C01C0A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169.</w:t>
            </w:r>
            <w:r w:rsidRPr="008D7D69">
              <w:rPr>
                <w:rFonts w:ascii="Tahoma" w:eastAsia="Times New Roman" w:hAnsi="Tahoma" w:cs="Tahoma"/>
              </w:rPr>
              <w:t xml:space="preserve"> </w:t>
            </w:r>
          </w:p>
        </w:tc>
        <w:tc>
          <w:tcPr>
            <w:tcW w:w="0" w:type="auto"/>
            <w:hideMark/>
          </w:tcPr>
          <w:p w14:paraId="4A48617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continental porcelain and gilt-brass vase-form table lamp decorated flowers, 78cm high, with shade. </w:t>
            </w:r>
          </w:p>
        </w:tc>
        <w:tc>
          <w:tcPr>
            <w:tcW w:w="0" w:type="auto"/>
            <w:hideMark/>
          </w:tcPr>
          <w:p w14:paraId="55D0F9A9"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3B3130C" w14:textId="77777777">
        <w:trPr>
          <w:cantSplit/>
          <w:tblCellSpacing w:w="60" w:type="dxa"/>
        </w:trPr>
        <w:tc>
          <w:tcPr>
            <w:tcW w:w="0" w:type="auto"/>
            <w:hideMark/>
          </w:tcPr>
          <w:p w14:paraId="1470739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170.</w:t>
            </w:r>
            <w:r w:rsidRPr="008D7D69">
              <w:rPr>
                <w:rFonts w:ascii="Tahoma" w:eastAsia="Times New Roman" w:hAnsi="Tahoma" w:cs="Tahoma"/>
              </w:rPr>
              <w:t xml:space="preserve"> </w:t>
            </w:r>
          </w:p>
        </w:tc>
        <w:tc>
          <w:tcPr>
            <w:tcW w:w="0" w:type="auto"/>
            <w:hideMark/>
          </w:tcPr>
          <w:p w14:paraId="3910218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John Gale (b.1964) - "Southern Ocean Wanderer", oil on board, 94cm x 72cm. </w:t>
            </w:r>
          </w:p>
        </w:tc>
        <w:tc>
          <w:tcPr>
            <w:tcW w:w="0" w:type="auto"/>
            <w:hideMark/>
          </w:tcPr>
          <w:p w14:paraId="3AE2390A"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38492011" w14:textId="77777777">
        <w:trPr>
          <w:cantSplit/>
          <w:tblCellSpacing w:w="60" w:type="dxa"/>
        </w:trPr>
        <w:tc>
          <w:tcPr>
            <w:tcW w:w="0" w:type="auto"/>
            <w:hideMark/>
          </w:tcPr>
          <w:p w14:paraId="57EE61B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171.</w:t>
            </w:r>
            <w:r w:rsidRPr="008D7D69">
              <w:rPr>
                <w:rFonts w:ascii="Tahoma" w:eastAsia="Times New Roman" w:hAnsi="Tahoma" w:cs="Tahoma"/>
              </w:rPr>
              <w:t xml:space="preserve"> </w:t>
            </w:r>
          </w:p>
        </w:tc>
        <w:tc>
          <w:tcPr>
            <w:tcW w:w="0" w:type="auto"/>
            <w:hideMark/>
          </w:tcPr>
          <w:p w14:paraId="6F287A3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Anatolian wool rug with three central medallions, red ground wide multi-coloured border, 75cm x 130cm. </w:t>
            </w:r>
          </w:p>
        </w:tc>
        <w:tc>
          <w:tcPr>
            <w:tcW w:w="0" w:type="auto"/>
            <w:hideMark/>
          </w:tcPr>
          <w:p w14:paraId="7EE52854"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CFDDFC2" w14:textId="77777777">
        <w:trPr>
          <w:cantSplit/>
          <w:tblCellSpacing w:w="60" w:type="dxa"/>
        </w:trPr>
        <w:tc>
          <w:tcPr>
            <w:tcW w:w="0" w:type="auto"/>
            <w:hideMark/>
          </w:tcPr>
          <w:p w14:paraId="6860084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172.</w:t>
            </w:r>
            <w:r w:rsidRPr="008D7D69">
              <w:rPr>
                <w:rFonts w:ascii="Tahoma" w:eastAsia="Times New Roman" w:hAnsi="Tahoma" w:cs="Tahoma"/>
              </w:rPr>
              <w:t xml:space="preserve"> </w:t>
            </w:r>
          </w:p>
        </w:tc>
        <w:tc>
          <w:tcPr>
            <w:tcW w:w="0" w:type="auto"/>
            <w:hideMark/>
          </w:tcPr>
          <w:p w14:paraId="4729D53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Attributed to Thomas Alom (1894-1872) - "View of Messina, Sicily", watercolour, gallery label verso, 18.5cm x 26cm. </w:t>
            </w:r>
          </w:p>
        </w:tc>
        <w:tc>
          <w:tcPr>
            <w:tcW w:w="0" w:type="auto"/>
            <w:hideMark/>
          </w:tcPr>
          <w:p w14:paraId="2AE6A2BC"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6BC89551" w14:textId="77777777">
        <w:trPr>
          <w:cantSplit/>
          <w:tblCellSpacing w:w="60" w:type="dxa"/>
        </w:trPr>
        <w:tc>
          <w:tcPr>
            <w:tcW w:w="0" w:type="auto"/>
            <w:hideMark/>
          </w:tcPr>
          <w:p w14:paraId="627E110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173.</w:t>
            </w:r>
            <w:r w:rsidRPr="008D7D69">
              <w:rPr>
                <w:rFonts w:ascii="Tahoma" w:eastAsia="Times New Roman" w:hAnsi="Tahoma" w:cs="Tahoma"/>
              </w:rPr>
              <w:t xml:space="preserve"> </w:t>
            </w:r>
          </w:p>
        </w:tc>
        <w:tc>
          <w:tcPr>
            <w:tcW w:w="0" w:type="auto"/>
            <w:hideMark/>
          </w:tcPr>
          <w:p w14:paraId="19604DF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Queen Anne style mahogany swing-frame toilet mirror, with three drawers to base, 42cm wide. </w:t>
            </w:r>
          </w:p>
        </w:tc>
        <w:tc>
          <w:tcPr>
            <w:tcW w:w="0" w:type="auto"/>
            <w:hideMark/>
          </w:tcPr>
          <w:p w14:paraId="1E9C4325"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5CE5962" w14:textId="77777777">
        <w:trPr>
          <w:cantSplit/>
          <w:tblCellSpacing w:w="60" w:type="dxa"/>
        </w:trPr>
        <w:tc>
          <w:tcPr>
            <w:tcW w:w="0" w:type="auto"/>
            <w:hideMark/>
          </w:tcPr>
          <w:p w14:paraId="09152B1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174.</w:t>
            </w:r>
            <w:r w:rsidRPr="008D7D69">
              <w:rPr>
                <w:rFonts w:ascii="Tahoma" w:eastAsia="Times New Roman" w:hAnsi="Tahoma" w:cs="Tahoma"/>
              </w:rPr>
              <w:t xml:space="preserve"> </w:t>
            </w:r>
          </w:p>
        </w:tc>
        <w:tc>
          <w:tcPr>
            <w:tcW w:w="0" w:type="auto"/>
            <w:hideMark/>
          </w:tcPr>
          <w:p w14:paraId="0C22726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Victorian School - Fishing smack coming ashore, oil on canvas, indistinctly signed, 43cm x 87cm, in gilt frame, 62cm x 107cm. </w:t>
            </w:r>
          </w:p>
        </w:tc>
        <w:tc>
          <w:tcPr>
            <w:tcW w:w="0" w:type="auto"/>
            <w:hideMark/>
          </w:tcPr>
          <w:p w14:paraId="208BFF50"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3CA4A725" w14:textId="77777777">
        <w:trPr>
          <w:cantSplit/>
          <w:tblCellSpacing w:w="60" w:type="dxa"/>
        </w:trPr>
        <w:tc>
          <w:tcPr>
            <w:tcW w:w="0" w:type="auto"/>
            <w:hideMark/>
          </w:tcPr>
          <w:p w14:paraId="4847DCB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175.</w:t>
            </w:r>
            <w:r w:rsidRPr="008D7D69">
              <w:rPr>
                <w:rFonts w:ascii="Tahoma" w:eastAsia="Times New Roman" w:hAnsi="Tahoma" w:cs="Tahoma"/>
              </w:rPr>
              <w:t xml:space="preserve"> </w:t>
            </w:r>
          </w:p>
        </w:tc>
        <w:tc>
          <w:tcPr>
            <w:tcW w:w="0" w:type="auto"/>
            <w:hideMark/>
          </w:tcPr>
          <w:p w14:paraId="07EB49B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WITHDRAWN LOT </w:t>
            </w:r>
          </w:p>
        </w:tc>
        <w:tc>
          <w:tcPr>
            <w:tcW w:w="0" w:type="auto"/>
            <w:vAlign w:val="center"/>
            <w:hideMark/>
          </w:tcPr>
          <w:p w14:paraId="68771D1C" w14:textId="77777777" w:rsidR="006B51E9" w:rsidRPr="008D7D69" w:rsidRDefault="006B51E9">
            <w:pPr>
              <w:rPr>
                <w:rFonts w:eastAsia="Times New Roman"/>
              </w:rPr>
            </w:pPr>
          </w:p>
        </w:tc>
      </w:tr>
      <w:tr w:rsidR="00D570B5" w:rsidRPr="008D7D69" w14:paraId="0891C299" w14:textId="77777777">
        <w:trPr>
          <w:cantSplit/>
          <w:tblCellSpacing w:w="60" w:type="dxa"/>
        </w:trPr>
        <w:tc>
          <w:tcPr>
            <w:tcW w:w="0" w:type="auto"/>
            <w:hideMark/>
          </w:tcPr>
          <w:p w14:paraId="13AD067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176.</w:t>
            </w:r>
            <w:r w:rsidRPr="008D7D69">
              <w:rPr>
                <w:rFonts w:ascii="Tahoma" w:eastAsia="Times New Roman" w:hAnsi="Tahoma" w:cs="Tahoma"/>
              </w:rPr>
              <w:t xml:space="preserve"> </w:t>
            </w:r>
          </w:p>
        </w:tc>
        <w:tc>
          <w:tcPr>
            <w:tcW w:w="0" w:type="auto"/>
            <w:hideMark/>
          </w:tcPr>
          <w:p w14:paraId="6FDDDCC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WITHDRAWN LOT </w:t>
            </w:r>
          </w:p>
        </w:tc>
        <w:tc>
          <w:tcPr>
            <w:tcW w:w="0" w:type="auto"/>
            <w:vAlign w:val="center"/>
            <w:hideMark/>
          </w:tcPr>
          <w:p w14:paraId="2D6B4DBB" w14:textId="77777777" w:rsidR="006B51E9" w:rsidRPr="008D7D69" w:rsidRDefault="006B51E9">
            <w:pPr>
              <w:rPr>
                <w:rFonts w:eastAsia="Times New Roman"/>
              </w:rPr>
            </w:pPr>
          </w:p>
        </w:tc>
      </w:tr>
      <w:tr w:rsidR="00D570B5" w:rsidRPr="008D7D69" w14:paraId="2F64ED20" w14:textId="77777777">
        <w:trPr>
          <w:cantSplit/>
          <w:tblCellSpacing w:w="60" w:type="dxa"/>
        </w:trPr>
        <w:tc>
          <w:tcPr>
            <w:tcW w:w="0" w:type="auto"/>
            <w:hideMark/>
          </w:tcPr>
          <w:p w14:paraId="5AE31BE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177.</w:t>
            </w:r>
            <w:r w:rsidRPr="008D7D69">
              <w:rPr>
                <w:rFonts w:ascii="Tahoma" w:eastAsia="Times New Roman" w:hAnsi="Tahoma" w:cs="Tahoma"/>
              </w:rPr>
              <w:t xml:space="preserve"> </w:t>
            </w:r>
          </w:p>
        </w:tc>
        <w:tc>
          <w:tcPr>
            <w:tcW w:w="0" w:type="auto"/>
            <w:hideMark/>
          </w:tcPr>
          <w:p w14:paraId="55B17EB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panelled oak coffer with moulded decoration on block feet, 83cm wide. </w:t>
            </w:r>
          </w:p>
        </w:tc>
        <w:tc>
          <w:tcPr>
            <w:tcW w:w="0" w:type="auto"/>
            <w:hideMark/>
          </w:tcPr>
          <w:p w14:paraId="15566B74"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C1774CB" w14:textId="77777777">
        <w:trPr>
          <w:cantSplit/>
          <w:tblCellSpacing w:w="60" w:type="dxa"/>
        </w:trPr>
        <w:tc>
          <w:tcPr>
            <w:tcW w:w="0" w:type="auto"/>
            <w:hideMark/>
          </w:tcPr>
          <w:p w14:paraId="4DE9B00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178.</w:t>
            </w:r>
            <w:r w:rsidRPr="008D7D69">
              <w:rPr>
                <w:rFonts w:ascii="Tahoma" w:eastAsia="Times New Roman" w:hAnsi="Tahoma" w:cs="Tahoma"/>
              </w:rPr>
              <w:t xml:space="preserve"> </w:t>
            </w:r>
          </w:p>
        </w:tc>
        <w:tc>
          <w:tcPr>
            <w:tcW w:w="0" w:type="auto"/>
            <w:hideMark/>
          </w:tcPr>
          <w:p w14:paraId="1911E5D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18th century mahogany low boy, fitted two drawers with replacement shaped plate handles, on cabriole legs and pad feet, 77cm wide. </w:t>
            </w:r>
          </w:p>
        </w:tc>
        <w:tc>
          <w:tcPr>
            <w:tcW w:w="0" w:type="auto"/>
            <w:hideMark/>
          </w:tcPr>
          <w:p w14:paraId="5EAC1E6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39507E2" w14:textId="77777777">
        <w:trPr>
          <w:cantSplit/>
          <w:tblCellSpacing w:w="60" w:type="dxa"/>
        </w:trPr>
        <w:tc>
          <w:tcPr>
            <w:tcW w:w="0" w:type="auto"/>
            <w:hideMark/>
          </w:tcPr>
          <w:p w14:paraId="7AE850A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179.</w:t>
            </w:r>
            <w:r w:rsidRPr="008D7D69">
              <w:rPr>
                <w:rFonts w:ascii="Tahoma" w:eastAsia="Times New Roman" w:hAnsi="Tahoma" w:cs="Tahoma"/>
              </w:rPr>
              <w:t xml:space="preserve"> </w:t>
            </w:r>
          </w:p>
        </w:tc>
        <w:tc>
          <w:tcPr>
            <w:tcW w:w="0" w:type="auto"/>
            <w:hideMark/>
          </w:tcPr>
          <w:p w14:paraId="3D6A3C3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Edwardian inlaid mahogany display cabinet of shaped outline with astragal glazed door, on six square tapering legs, united by a shelf stretcher, 115cm wide x 117cm high. </w:t>
            </w:r>
          </w:p>
        </w:tc>
        <w:tc>
          <w:tcPr>
            <w:tcW w:w="0" w:type="auto"/>
            <w:hideMark/>
          </w:tcPr>
          <w:p w14:paraId="2F957422"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D98743A" w14:textId="77777777">
        <w:trPr>
          <w:cantSplit/>
          <w:tblCellSpacing w:w="60" w:type="dxa"/>
        </w:trPr>
        <w:tc>
          <w:tcPr>
            <w:tcW w:w="0" w:type="auto"/>
            <w:hideMark/>
          </w:tcPr>
          <w:p w14:paraId="575C202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180.</w:t>
            </w:r>
            <w:r w:rsidRPr="008D7D69">
              <w:rPr>
                <w:rFonts w:ascii="Tahoma" w:eastAsia="Times New Roman" w:hAnsi="Tahoma" w:cs="Tahoma"/>
              </w:rPr>
              <w:t xml:space="preserve"> </w:t>
            </w:r>
          </w:p>
        </w:tc>
        <w:tc>
          <w:tcPr>
            <w:tcW w:w="0" w:type="auto"/>
            <w:hideMark/>
          </w:tcPr>
          <w:p w14:paraId="044B253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Edwardian inlaid mahogany cylinder bureau with brass gallery top, the cylinder enclosing a fitted interior, two drawers above and one drawer below, on four square tapering legs united by a stretcher, 77cm wide, stamped Maple &amp; Co. </w:t>
            </w:r>
          </w:p>
        </w:tc>
        <w:tc>
          <w:tcPr>
            <w:tcW w:w="0" w:type="auto"/>
            <w:hideMark/>
          </w:tcPr>
          <w:p w14:paraId="51E01BD4"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02465DAD" w14:textId="77777777">
        <w:trPr>
          <w:cantSplit/>
          <w:tblCellSpacing w:w="60" w:type="dxa"/>
        </w:trPr>
        <w:tc>
          <w:tcPr>
            <w:tcW w:w="0" w:type="auto"/>
            <w:hideMark/>
          </w:tcPr>
          <w:p w14:paraId="7CAF913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181.</w:t>
            </w:r>
            <w:r w:rsidRPr="008D7D69">
              <w:rPr>
                <w:rFonts w:ascii="Tahoma" w:eastAsia="Times New Roman" w:hAnsi="Tahoma" w:cs="Tahoma"/>
              </w:rPr>
              <w:t xml:space="preserve"> </w:t>
            </w:r>
          </w:p>
        </w:tc>
        <w:tc>
          <w:tcPr>
            <w:tcW w:w="0" w:type="auto"/>
            <w:hideMark/>
          </w:tcPr>
          <w:p w14:paraId="7663A58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walnut extending dining table with wind out action and canted corners on heavy turned and reeded legs, with two extra leaves, 118cm x 234cm extended, together with a set of six early Victorian rail-back dining chairs, and a similarly upholstered grandfather chair (8). </w:t>
            </w:r>
          </w:p>
        </w:tc>
        <w:tc>
          <w:tcPr>
            <w:tcW w:w="0" w:type="auto"/>
            <w:hideMark/>
          </w:tcPr>
          <w:p w14:paraId="67D21A43" w14:textId="77777777" w:rsidR="006B51E9" w:rsidRPr="008D7D69" w:rsidRDefault="006B51E9">
            <w:pPr>
              <w:jc w:val="center"/>
              <w:rPr>
                <w:rFonts w:ascii="Tahoma" w:eastAsia="Times New Roman" w:hAnsi="Tahoma" w:cs="Tahoma"/>
              </w:rPr>
            </w:pPr>
            <w:r w:rsidRPr="008D7D69">
              <w:rPr>
                <w:rFonts w:ascii="Tahoma" w:eastAsia="Times New Roman" w:hAnsi="Tahoma" w:cs="Tahoma"/>
              </w:rPr>
              <w:t>£180</w:t>
            </w:r>
            <w:r w:rsidRPr="008D7D69">
              <w:rPr>
                <w:rFonts w:ascii="Tahoma" w:eastAsia="Times New Roman" w:hAnsi="Tahoma" w:cs="Tahoma"/>
              </w:rPr>
              <w:noBreakHyphen/>
              <w:t xml:space="preserve">£220 </w:t>
            </w:r>
          </w:p>
        </w:tc>
      </w:tr>
      <w:tr w:rsidR="00D570B5" w:rsidRPr="008D7D69" w14:paraId="0F73C574" w14:textId="77777777">
        <w:trPr>
          <w:cantSplit/>
          <w:tblCellSpacing w:w="60" w:type="dxa"/>
        </w:trPr>
        <w:tc>
          <w:tcPr>
            <w:tcW w:w="0" w:type="auto"/>
            <w:hideMark/>
          </w:tcPr>
          <w:p w14:paraId="6084677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182.</w:t>
            </w:r>
            <w:r w:rsidRPr="008D7D69">
              <w:rPr>
                <w:rFonts w:ascii="Tahoma" w:eastAsia="Times New Roman" w:hAnsi="Tahoma" w:cs="Tahoma"/>
              </w:rPr>
              <w:t xml:space="preserve"> </w:t>
            </w:r>
          </w:p>
        </w:tc>
        <w:tc>
          <w:tcPr>
            <w:tcW w:w="0" w:type="auto"/>
            <w:hideMark/>
          </w:tcPr>
          <w:p w14:paraId="52818A0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bronze lacquered and pierced Chinese-style lamp 51.5cm high, and a similar ditto with relief decoration 31cm high (2). </w:t>
            </w:r>
          </w:p>
        </w:tc>
        <w:tc>
          <w:tcPr>
            <w:tcW w:w="0" w:type="auto"/>
            <w:hideMark/>
          </w:tcPr>
          <w:p w14:paraId="4E9A45C7"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3E7C76B" w14:textId="77777777">
        <w:trPr>
          <w:cantSplit/>
          <w:tblCellSpacing w:w="60" w:type="dxa"/>
        </w:trPr>
        <w:tc>
          <w:tcPr>
            <w:tcW w:w="0" w:type="auto"/>
            <w:hideMark/>
          </w:tcPr>
          <w:p w14:paraId="676AA4A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183.</w:t>
            </w:r>
            <w:r w:rsidRPr="008D7D69">
              <w:rPr>
                <w:rFonts w:ascii="Tahoma" w:eastAsia="Times New Roman" w:hAnsi="Tahoma" w:cs="Tahoma"/>
              </w:rPr>
              <w:t xml:space="preserve"> </w:t>
            </w:r>
          </w:p>
        </w:tc>
        <w:tc>
          <w:tcPr>
            <w:tcW w:w="0" w:type="auto"/>
            <w:hideMark/>
          </w:tcPr>
          <w:p w14:paraId="013C107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carved and painted figure of Tintin with his dog Snowy, 33cm high, and a further figure of Captain Haddock, 35cm high (2). </w:t>
            </w:r>
          </w:p>
        </w:tc>
        <w:tc>
          <w:tcPr>
            <w:tcW w:w="0" w:type="auto"/>
            <w:hideMark/>
          </w:tcPr>
          <w:p w14:paraId="784F43C5"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386B49AB" w14:textId="77777777">
        <w:trPr>
          <w:cantSplit/>
          <w:tblCellSpacing w:w="60" w:type="dxa"/>
        </w:trPr>
        <w:tc>
          <w:tcPr>
            <w:tcW w:w="0" w:type="auto"/>
            <w:hideMark/>
          </w:tcPr>
          <w:p w14:paraId="3DDA13A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184.</w:t>
            </w:r>
            <w:r w:rsidRPr="008D7D69">
              <w:rPr>
                <w:rFonts w:ascii="Tahoma" w:eastAsia="Times New Roman" w:hAnsi="Tahoma" w:cs="Tahoma"/>
              </w:rPr>
              <w:t xml:space="preserve"> </w:t>
            </w:r>
          </w:p>
        </w:tc>
        <w:tc>
          <w:tcPr>
            <w:tcW w:w="0" w:type="auto"/>
            <w:hideMark/>
          </w:tcPr>
          <w:p w14:paraId="72301DC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Wendy Reeves - "Highland Scene 1", pastel, 37cm x 55cm. </w:t>
            </w:r>
          </w:p>
        </w:tc>
        <w:tc>
          <w:tcPr>
            <w:tcW w:w="0" w:type="auto"/>
            <w:hideMark/>
          </w:tcPr>
          <w:p w14:paraId="3AF3DCD2"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3F42DD77" w14:textId="77777777">
        <w:trPr>
          <w:cantSplit/>
          <w:tblCellSpacing w:w="60" w:type="dxa"/>
        </w:trPr>
        <w:tc>
          <w:tcPr>
            <w:tcW w:w="0" w:type="auto"/>
            <w:hideMark/>
          </w:tcPr>
          <w:p w14:paraId="06F5F5B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185.</w:t>
            </w:r>
            <w:r w:rsidRPr="008D7D69">
              <w:rPr>
                <w:rFonts w:ascii="Tahoma" w:eastAsia="Times New Roman" w:hAnsi="Tahoma" w:cs="Tahoma"/>
              </w:rPr>
              <w:t xml:space="preserve"> </w:t>
            </w:r>
          </w:p>
        </w:tc>
        <w:tc>
          <w:tcPr>
            <w:tcW w:w="0" w:type="auto"/>
            <w:hideMark/>
          </w:tcPr>
          <w:p w14:paraId="24E164F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Japanese porcelain figure of Kannon or Guanyin, 21cm high. </w:t>
            </w:r>
          </w:p>
        </w:tc>
        <w:tc>
          <w:tcPr>
            <w:tcW w:w="0" w:type="auto"/>
            <w:hideMark/>
          </w:tcPr>
          <w:p w14:paraId="75EA797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9905340" w14:textId="77777777">
        <w:trPr>
          <w:cantSplit/>
          <w:tblCellSpacing w:w="60" w:type="dxa"/>
        </w:trPr>
        <w:tc>
          <w:tcPr>
            <w:tcW w:w="0" w:type="auto"/>
            <w:hideMark/>
          </w:tcPr>
          <w:p w14:paraId="0336F53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186.</w:t>
            </w:r>
            <w:r w:rsidRPr="008D7D69">
              <w:rPr>
                <w:rFonts w:ascii="Tahoma" w:eastAsia="Times New Roman" w:hAnsi="Tahoma" w:cs="Tahoma"/>
              </w:rPr>
              <w:t xml:space="preserve"> </w:t>
            </w:r>
          </w:p>
        </w:tc>
        <w:tc>
          <w:tcPr>
            <w:tcW w:w="0" w:type="auto"/>
            <w:hideMark/>
          </w:tcPr>
          <w:p w14:paraId="6E6A611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single volume of "Browning's Poems" with binding for Gillingham Grammar School, Dorset. </w:t>
            </w:r>
          </w:p>
        </w:tc>
        <w:tc>
          <w:tcPr>
            <w:tcW w:w="0" w:type="auto"/>
            <w:hideMark/>
          </w:tcPr>
          <w:p w14:paraId="021CE52B"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0BFFAC86" w14:textId="77777777">
        <w:trPr>
          <w:cantSplit/>
          <w:tblCellSpacing w:w="60" w:type="dxa"/>
        </w:trPr>
        <w:tc>
          <w:tcPr>
            <w:tcW w:w="0" w:type="auto"/>
            <w:hideMark/>
          </w:tcPr>
          <w:p w14:paraId="20D693A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187.</w:t>
            </w:r>
            <w:r w:rsidRPr="008D7D69">
              <w:rPr>
                <w:rFonts w:ascii="Tahoma" w:eastAsia="Times New Roman" w:hAnsi="Tahoma" w:cs="Tahoma"/>
              </w:rPr>
              <w:t xml:space="preserve"> </w:t>
            </w:r>
          </w:p>
        </w:tc>
        <w:tc>
          <w:tcPr>
            <w:tcW w:w="0" w:type="auto"/>
            <w:hideMark/>
          </w:tcPr>
          <w:p w14:paraId="62EBFAA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single volume of "Percy McCoid's History of English Furniture, The Age of Walnut", dated 1919, in red binding, together with an Antique Dealers and Collectors Guide magazine, September 1946 (2). </w:t>
            </w:r>
          </w:p>
        </w:tc>
        <w:tc>
          <w:tcPr>
            <w:tcW w:w="0" w:type="auto"/>
            <w:hideMark/>
          </w:tcPr>
          <w:p w14:paraId="11FC02AF"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C3F553F" w14:textId="77777777">
        <w:trPr>
          <w:cantSplit/>
          <w:tblCellSpacing w:w="60" w:type="dxa"/>
        </w:trPr>
        <w:tc>
          <w:tcPr>
            <w:tcW w:w="0" w:type="auto"/>
            <w:hideMark/>
          </w:tcPr>
          <w:p w14:paraId="6A8A45F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188.</w:t>
            </w:r>
            <w:r w:rsidRPr="008D7D69">
              <w:rPr>
                <w:rFonts w:ascii="Tahoma" w:eastAsia="Times New Roman" w:hAnsi="Tahoma" w:cs="Tahoma"/>
              </w:rPr>
              <w:t xml:space="preserve"> </w:t>
            </w:r>
          </w:p>
        </w:tc>
        <w:tc>
          <w:tcPr>
            <w:tcW w:w="0" w:type="auto"/>
            <w:hideMark/>
          </w:tcPr>
          <w:p w14:paraId="55AA811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Wendy Reeves - Mallard ducks flying over a lake, oil on canvas, 50cm x 75cm. </w:t>
            </w:r>
          </w:p>
        </w:tc>
        <w:tc>
          <w:tcPr>
            <w:tcW w:w="0" w:type="auto"/>
            <w:hideMark/>
          </w:tcPr>
          <w:p w14:paraId="092785A9"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47C852D7" w14:textId="77777777">
        <w:trPr>
          <w:cantSplit/>
          <w:tblCellSpacing w:w="60" w:type="dxa"/>
        </w:trPr>
        <w:tc>
          <w:tcPr>
            <w:tcW w:w="0" w:type="auto"/>
            <w:hideMark/>
          </w:tcPr>
          <w:p w14:paraId="34B63C3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189.</w:t>
            </w:r>
            <w:r w:rsidRPr="008D7D69">
              <w:rPr>
                <w:rFonts w:ascii="Tahoma" w:eastAsia="Times New Roman" w:hAnsi="Tahoma" w:cs="Tahoma"/>
              </w:rPr>
              <w:t xml:space="preserve"> </w:t>
            </w:r>
          </w:p>
        </w:tc>
        <w:tc>
          <w:tcPr>
            <w:tcW w:w="0" w:type="auto"/>
            <w:hideMark/>
          </w:tcPr>
          <w:p w14:paraId="4E30B3C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V silver vinaigrette by "Robb Ballater" Edinburgh 1911, approx. .88oz, a silver photo frame, a silver-plated photograph frame, a silver-plated ladle, a set of silver-plated tea knives, a silver pillbox, and a pair of salad servers (qty). </w:t>
            </w:r>
          </w:p>
        </w:tc>
        <w:tc>
          <w:tcPr>
            <w:tcW w:w="0" w:type="auto"/>
            <w:hideMark/>
          </w:tcPr>
          <w:p w14:paraId="3D6E33DC"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w:t>
            </w:r>
            <w:r w:rsidRPr="008D7D69">
              <w:rPr>
                <w:rFonts w:ascii="Tahoma" w:eastAsia="Times New Roman" w:hAnsi="Tahoma" w:cs="Tahoma"/>
              </w:rPr>
              <w:noBreakHyphen/>
              <w:t xml:space="preserve">£180 </w:t>
            </w:r>
          </w:p>
        </w:tc>
      </w:tr>
      <w:tr w:rsidR="00D570B5" w:rsidRPr="008D7D69" w14:paraId="0CDE847E" w14:textId="77777777">
        <w:trPr>
          <w:cantSplit/>
          <w:tblCellSpacing w:w="60" w:type="dxa"/>
        </w:trPr>
        <w:tc>
          <w:tcPr>
            <w:tcW w:w="0" w:type="auto"/>
            <w:hideMark/>
          </w:tcPr>
          <w:p w14:paraId="6B1EECB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190.</w:t>
            </w:r>
            <w:r w:rsidRPr="008D7D69">
              <w:rPr>
                <w:rFonts w:ascii="Tahoma" w:eastAsia="Times New Roman" w:hAnsi="Tahoma" w:cs="Tahoma"/>
              </w:rPr>
              <w:t xml:space="preserve"> </w:t>
            </w:r>
          </w:p>
        </w:tc>
        <w:tc>
          <w:tcPr>
            <w:tcW w:w="0" w:type="auto"/>
            <w:hideMark/>
          </w:tcPr>
          <w:p w14:paraId="1C6C879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Victorian mahogany stool on turned and ringed legs, 33cm wide. </w:t>
            </w:r>
          </w:p>
        </w:tc>
        <w:tc>
          <w:tcPr>
            <w:tcW w:w="0" w:type="auto"/>
            <w:hideMark/>
          </w:tcPr>
          <w:p w14:paraId="0A9B8F8B"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22DBBADA" w14:textId="77777777">
        <w:trPr>
          <w:cantSplit/>
          <w:tblCellSpacing w:w="60" w:type="dxa"/>
        </w:trPr>
        <w:tc>
          <w:tcPr>
            <w:tcW w:w="0" w:type="auto"/>
            <w:hideMark/>
          </w:tcPr>
          <w:p w14:paraId="4F8D83B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191.</w:t>
            </w:r>
            <w:r w:rsidRPr="008D7D69">
              <w:rPr>
                <w:rFonts w:ascii="Tahoma" w:eastAsia="Times New Roman" w:hAnsi="Tahoma" w:cs="Tahoma"/>
              </w:rPr>
              <w:t xml:space="preserve"> </w:t>
            </w:r>
          </w:p>
        </w:tc>
        <w:tc>
          <w:tcPr>
            <w:tcW w:w="0" w:type="auto"/>
            <w:hideMark/>
          </w:tcPr>
          <w:p w14:paraId="0302777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Pieter Lodewyck Kluyver (Dutch, 1816-1900) - A rural landscape, a woman to the fore, before cottages amidst trees, signed, oil on mahogany panel, 36cm x 51cm, in decorative gilt frame 49cm x 63cm. </w:t>
            </w:r>
          </w:p>
        </w:tc>
        <w:tc>
          <w:tcPr>
            <w:tcW w:w="0" w:type="auto"/>
            <w:hideMark/>
          </w:tcPr>
          <w:p w14:paraId="10AEF438"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£700</w:t>
            </w:r>
            <w:r w:rsidRPr="008D7D69">
              <w:rPr>
                <w:rFonts w:ascii="Tahoma" w:eastAsia="Times New Roman" w:hAnsi="Tahoma" w:cs="Tahoma"/>
              </w:rPr>
              <w:noBreakHyphen/>
              <w:t xml:space="preserve">£1000 </w:t>
            </w:r>
          </w:p>
        </w:tc>
      </w:tr>
      <w:tr w:rsidR="00D570B5" w:rsidRPr="008D7D69" w14:paraId="2FE36199" w14:textId="77777777">
        <w:trPr>
          <w:cantSplit/>
          <w:tblCellSpacing w:w="60" w:type="dxa"/>
        </w:trPr>
        <w:tc>
          <w:tcPr>
            <w:tcW w:w="0" w:type="auto"/>
            <w:hideMark/>
          </w:tcPr>
          <w:p w14:paraId="629BF1A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192.</w:t>
            </w:r>
            <w:r w:rsidRPr="008D7D69">
              <w:rPr>
                <w:rFonts w:ascii="Tahoma" w:eastAsia="Times New Roman" w:hAnsi="Tahoma" w:cs="Tahoma"/>
              </w:rPr>
              <w:t xml:space="preserve"> </w:t>
            </w:r>
          </w:p>
        </w:tc>
        <w:tc>
          <w:tcPr>
            <w:tcW w:w="0" w:type="auto"/>
            <w:hideMark/>
          </w:tcPr>
          <w:p w14:paraId="1392267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Attributed to Margaret Lady Handley - a 19th century watercolour, "Stanborough Hill, Farnborough" inscribed verso, 17cm x 26cm. </w:t>
            </w:r>
          </w:p>
        </w:tc>
        <w:tc>
          <w:tcPr>
            <w:tcW w:w="0" w:type="auto"/>
            <w:hideMark/>
          </w:tcPr>
          <w:p w14:paraId="68DAE07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1CBC784" w14:textId="77777777">
        <w:trPr>
          <w:cantSplit/>
          <w:tblCellSpacing w:w="60" w:type="dxa"/>
        </w:trPr>
        <w:tc>
          <w:tcPr>
            <w:tcW w:w="0" w:type="auto"/>
            <w:hideMark/>
          </w:tcPr>
          <w:p w14:paraId="4123EEE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193.</w:t>
            </w:r>
            <w:r w:rsidRPr="008D7D69">
              <w:rPr>
                <w:rFonts w:ascii="Tahoma" w:eastAsia="Times New Roman" w:hAnsi="Tahoma" w:cs="Tahoma"/>
              </w:rPr>
              <w:t xml:space="preserve"> </w:t>
            </w:r>
          </w:p>
        </w:tc>
        <w:tc>
          <w:tcPr>
            <w:tcW w:w="0" w:type="auto"/>
            <w:hideMark/>
          </w:tcPr>
          <w:p w14:paraId="1A917A0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Chinese School - Coloured lithograph of humans and horses in a landscape, 95cm x 35cm. </w:t>
            </w:r>
          </w:p>
        </w:tc>
        <w:tc>
          <w:tcPr>
            <w:tcW w:w="0" w:type="auto"/>
            <w:hideMark/>
          </w:tcPr>
          <w:p w14:paraId="5A030B0D"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2AAF0156" w14:textId="77777777">
        <w:trPr>
          <w:cantSplit/>
          <w:tblCellSpacing w:w="60" w:type="dxa"/>
        </w:trPr>
        <w:tc>
          <w:tcPr>
            <w:tcW w:w="0" w:type="auto"/>
            <w:hideMark/>
          </w:tcPr>
          <w:p w14:paraId="41B1EBF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194.</w:t>
            </w:r>
            <w:r w:rsidRPr="008D7D69">
              <w:rPr>
                <w:rFonts w:ascii="Tahoma" w:eastAsia="Times New Roman" w:hAnsi="Tahoma" w:cs="Tahoma"/>
              </w:rPr>
              <w:t xml:space="preserve"> </w:t>
            </w:r>
          </w:p>
        </w:tc>
        <w:tc>
          <w:tcPr>
            <w:tcW w:w="0" w:type="auto"/>
            <w:hideMark/>
          </w:tcPr>
          <w:p w14:paraId="61B65AD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Robert Hainard - A pair of Fulmars, lithograph, no 12/58, 39cm x 48cm, and another "Star Attacker", 38cm x 48cm (2). </w:t>
            </w:r>
          </w:p>
        </w:tc>
        <w:tc>
          <w:tcPr>
            <w:tcW w:w="0" w:type="auto"/>
            <w:hideMark/>
          </w:tcPr>
          <w:p w14:paraId="2BC7CA77"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46ED0E7" w14:textId="77777777">
        <w:trPr>
          <w:cantSplit/>
          <w:tblCellSpacing w:w="60" w:type="dxa"/>
        </w:trPr>
        <w:tc>
          <w:tcPr>
            <w:tcW w:w="0" w:type="auto"/>
            <w:hideMark/>
          </w:tcPr>
          <w:p w14:paraId="16D30C5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195.</w:t>
            </w:r>
            <w:r w:rsidRPr="008D7D69">
              <w:rPr>
                <w:rFonts w:ascii="Tahoma" w:eastAsia="Times New Roman" w:hAnsi="Tahoma" w:cs="Tahoma"/>
              </w:rPr>
              <w:t xml:space="preserve"> </w:t>
            </w:r>
          </w:p>
        </w:tc>
        <w:tc>
          <w:tcPr>
            <w:tcW w:w="0" w:type="auto"/>
            <w:hideMark/>
          </w:tcPr>
          <w:p w14:paraId="398E60F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John Speede - "Map of Merionethshire" 42cm x 56cm, together with a further map by Robert Austen, of Rye and the Romney Marsh 46cm x 29cm (2). </w:t>
            </w:r>
          </w:p>
        </w:tc>
        <w:tc>
          <w:tcPr>
            <w:tcW w:w="0" w:type="auto"/>
            <w:hideMark/>
          </w:tcPr>
          <w:p w14:paraId="262AD65F"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1D992F34" w14:textId="77777777">
        <w:trPr>
          <w:cantSplit/>
          <w:tblCellSpacing w:w="60" w:type="dxa"/>
        </w:trPr>
        <w:tc>
          <w:tcPr>
            <w:tcW w:w="0" w:type="auto"/>
            <w:hideMark/>
          </w:tcPr>
          <w:p w14:paraId="3A51185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196.</w:t>
            </w:r>
            <w:r w:rsidRPr="008D7D69">
              <w:rPr>
                <w:rFonts w:ascii="Tahoma" w:eastAsia="Times New Roman" w:hAnsi="Tahoma" w:cs="Tahoma"/>
              </w:rPr>
              <w:t xml:space="preserve"> </w:t>
            </w:r>
          </w:p>
        </w:tc>
        <w:tc>
          <w:tcPr>
            <w:tcW w:w="0" w:type="auto"/>
            <w:hideMark/>
          </w:tcPr>
          <w:p w14:paraId="541EB29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Utagawa Hiroshige (1797-1858) - Woodblock print "Evening Cherry on Mount Yoshino", signed on mount, published by Shima Art Co. Ltd. New York &amp; Tokyo, stamp verso, 13cm x 18cm, another from the Fifty Three Stations of the Tokaido Series, 3rd Station, "Kanagawa" embankment, 13cm x 18cm, and four others "Wild Geese alighting at Katata", "Evening Glow at Seta Bridge", "Suma Beach by Moonlight", and "Cherry Blossom near Arachiyama", mounted but unframed (6). </w:t>
            </w:r>
          </w:p>
        </w:tc>
        <w:tc>
          <w:tcPr>
            <w:tcW w:w="0" w:type="auto"/>
            <w:hideMark/>
          </w:tcPr>
          <w:p w14:paraId="38B54808"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6382F653" w14:textId="77777777">
        <w:trPr>
          <w:cantSplit/>
          <w:tblCellSpacing w:w="60" w:type="dxa"/>
        </w:trPr>
        <w:tc>
          <w:tcPr>
            <w:tcW w:w="0" w:type="auto"/>
            <w:hideMark/>
          </w:tcPr>
          <w:p w14:paraId="18B49EA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197.</w:t>
            </w:r>
            <w:r w:rsidRPr="008D7D69">
              <w:rPr>
                <w:rFonts w:ascii="Tahoma" w:eastAsia="Times New Roman" w:hAnsi="Tahoma" w:cs="Tahoma"/>
              </w:rPr>
              <w:t xml:space="preserve"> </w:t>
            </w:r>
          </w:p>
        </w:tc>
        <w:tc>
          <w:tcPr>
            <w:tcW w:w="0" w:type="auto"/>
            <w:hideMark/>
          </w:tcPr>
          <w:p w14:paraId="64365DE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Chokosai Eisho - Small woodblock print, possibly of Courtesan Hanabito of the ogi-ya brothel, 13cm x 9cm, another after Kitagawa Utamaro - two geisha and a porter in the wind and rain, 9cm x 14cm, another after Sachimoto Hanjiro - "Palanquins by Evening", 13cm x 18cm, and another after Kitagawa Utamaro - "Saio Heads", 18cm x 12cm, mounted and signed, but unframed, contained in a folder stamped "Der Ling oriental shop carmel, California" (4). </w:t>
            </w:r>
          </w:p>
        </w:tc>
        <w:tc>
          <w:tcPr>
            <w:tcW w:w="0" w:type="auto"/>
            <w:hideMark/>
          </w:tcPr>
          <w:p w14:paraId="14BE4C54"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3C72AB82" w14:textId="77777777">
        <w:trPr>
          <w:cantSplit/>
          <w:tblCellSpacing w:w="60" w:type="dxa"/>
        </w:trPr>
        <w:tc>
          <w:tcPr>
            <w:tcW w:w="0" w:type="auto"/>
            <w:hideMark/>
          </w:tcPr>
          <w:p w14:paraId="3230B6C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198.</w:t>
            </w:r>
            <w:r w:rsidRPr="008D7D69">
              <w:rPr>
                <w:rFonts w:ascii="Tahoma" w:eastAsia="Times New Roman" w:hAnsi="Tahoma" w:cs="Tahoma"/>
              </w:rPr>
              <w:t xml:space="preserve"> </w:t>
            </w:r>
          </w:p>
        </w:tc>
        <w:tc>
          <w:tcPr>
            <w:tcW w:w="0" w:type="auto"/>
            <w:hideMark/>
          </w:tcPr>
          <w:p w14:paraId="11DFD37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Balinese carved-wood and painted figures of male and female characters, 32cm &amp; 30cm high respectively (2). </w:t>
            </w:r>
          </w:p>
        </w:tc>
        <w:tc>
          <w:tcPr>
            <w:tcW w:w="0" w:type="auto"/>
            <w:hideMark/>
          </w:tcPr>
          <w:p w14:paraId="52C075C3"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6BD5693E" w14:textId="77777777">
        <w:trPr>
          <w:cantSplit/>
          <w:tblCellSpacing w:w="60" w:type="dxa"/>
        </w:trPr>
        <w:tc>
          <w:tcPr>
            <w:tcW w:w="0" w:type="auto"/>
            <w:hideMark/>
          </w:tcPr>
          <w:p w14:paraId="162A62C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199.</w:t>
            </w:r>
            <w:r w:rsidRPr="008D7D69">
              <w:rPr>
                <w:rFonts w:ascii="Tahoma" w:eastAsia="Times New Roman" w:hAnsi="Tahoma" w:cs="Tahoma"/>
              </w:rPr>
              <w:t xml:space="preserve"> </w:t>
            </w:r>
          </w:p>
        </w:tc>
        <w:tc>
          <w:tcPr>
            <w:tcW w:w="0" w:type="auto"/>
            <w:hideMark/>
          </w:tcPr>
          <w:p w14:paraId="731B7FB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Korean stained-wood and brass-mounted chest with hinged fall front, 88cm wide. </w:t>
            </w:r>
          </w:p>
        </w:tc>
        <w:tc>
          <w:tcPr>
            <w:tcW w:w="0" w:type="auto"/>
            <w:hideMark/>
          </w:tcPr>
          <w:p w14:paraId="00FFAE7C"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2F382A56" w14:textId="77777777">
        <w:trPr>
          <w:cantSplit/>
          <w:tblCellSpacing w:w="60" w:type="dxa"/>
        </w:trPr>
        <w:tc>
          <w:tcPr>
            <w:tcW w:w="0" w:type="auto"/>
            <w:hideMark/>
          </w:tcPr>
          <w:p w14:paraId="7533511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200.</w:t>
            </w:r>
            <w:r w:rsidRPr="008D7D69">
              <w:rPr>
                <w:rFonts w:ascii="Tahoma" w:eastAsia="Times New Roman" w:hAnsi="Tahoma" w:cs="Tahoma"/>
              </w:rPr>
              <w:t xml:space="preserve"> </w:t>
            </w:r>
          </w:p>
        </w:tc>
        <w:tc>
          <w:tcPr>
            <w:tcW w:w="0" w:type="auto"/>
            <w:hideMark/>
          </w:tcPr>
          <w:p w14:paraId="4CBA64A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smaller 20th century Korean stained-wood cabinet, enclosed by two doors with brass mounts, 58cm wide x 63cm high. </w:t>
            </w:r>
          </w:p>
        </w:tc>
        <w:tc>
          <w:tcPr>
            <w:tcW w:w="0" w:type="auto"/>
            <w:hideMark/>
          </w:tcPr>
          <w:p w14:paraId="25B516CB"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647952CE" w14:textId="77777777">
        <w:trPr>
          <w:cantSplit/>
          <w:tblCellSpacing w:w="60" w:type="dxa"/>
        </w:trPr>
        <w:tc>
          <w:tcPr>
            <w:tcW w:w="0" w:type="auto"/>
            <w:hideMark/>
          </w:tcPr>
          <w:p w14:paraId="18BCEEC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201.</w:t>
            </w:r>
            <w:r w:rsidRPr="008D7D69">
              <w:rPr>
                <w:rFonts w:ascii="Tahoma" w:eastAsia="Times New Roman" w:hAnsi="Tahoma" w:cs="Tahoma"/>
              </w:rPr>
              <w:t xml:space="preserve"> </w:t>
            </w:r>
          </w:p>
        </w:tc>
        <w:tc>
          <w:tcPr>
            <w:tcW w:w="0" w:type="auto"/>
            <w:hideMark/>
          </w:tcPr>
          <w:p w14:paraId="231FF67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reproduction mahogany music canterbury, fitted single drawer, 47cm wide. </w:t>
            </w:r>
          </w:p>
        </w:tc>
        <w:tc>
          <w:tcPr>
            <w:tcW w:w="0" w:type="auto"/>
            <w:hideMark/>
          </w:tcPr>
          <w:p w14:paraId="1C402933"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304F53E5" w14:textId="77777777">
        <w:trPr>
          <w:cantSplit/>
          <w:tblCellSpacing w:w="60" w:type="dxa"/>
        </w:trPr>
        <w:tc>
          <w:tcPr>
            <w:tcW w:w="0" w:type="auto"/>
            <w:hideMark/>
          </w:tcPr>
          <w:p w14:paraId="1D6A9B6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202.</w:t>
            </w:r>
            <w:r w:rsidRPr="008D7D69">
              <w:rPr>
                <w:rFonts w:ascii="Tahoma" w:eastAsia="Times New Roman" w:hAnsi="Tahoma" w:cs="Tahoma"/>
              </w:rPr>
              <w:t xml:space="preserve"> </w:t>
            </w:r>
          </w:p>
        </w:tc>
        <w:tc>
          <w:tcPr>
            <w:tcW w:w="0" w:type="auto"/>
            <w:hideMark/>
          </w:tcPr>
          <w:p w14:paraId="1DD88DD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Regency-style part-inlaid mahogany sofa table with rounded corners, fitted two drawers and two simulated drawers, 146cm wide extended. </w:t>
            </w:r>
          </w:p>
        </w:tc>
        <w:tc>
          <w:tcPr>
            <w:tcW w:w="0" w:type="auto"/>
            <w:hideMark/>
          </w:tcPr>
          <w:p w14:paraId="17C65FA1"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6FB53138" w14:textId="77777777">
        <w:trPr>
          <w:cantSplit/>
          <w:tblCellSpacing w:w="60" w:type="dxa"/>
        </w:trPr>
        <w:tc>
          <w:tcPr>
            <w:tcW w:w="0" w:type="auto"/>
            <w:hideMark/>
          </w:tcPr>
          <w:p w14:paraId="6E5238B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203.</w:t>
            </w:r>
            <w:r w:rsidRPr="008D7D69">
              <w:rPr>
                <w:rFonts w:ascii="Tahoma" w:eastAsia="Times New Roman" w:hAnsi="Tahoma" w:cs="Tahoma"/>
              </w:rPr>
              <w:t xml:space="preserve"> </w:t>
            </w:r>
          </w:p>
        </w:tc>
        <w:tc>
          <w:tcPr>
            <w:tcW w:w="0" w:type="auto"/>
            <w:hideMark/>
          </w:tcPr>
          <w:p w14:paraId="63563A4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 mahogany part-inlaid toilet mirror, on animal feet, 58cm wide. </w:t>
            </w:r>
          </w:p>
        </w:tc>
        <w:tc>
          <w:tcPr>
            <w:tcW w:w="0" w:type="auto"/>
            <w:hideMark/>
          </w:tcPr>
          <w:p w14:paraId="7E070E1C"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742E1A59" w14:textId="77777777">
        <w:trPr>
          <w:cantSplit/>
          <w:tblCellSpacing w:w="60" w:type="dxa"/>
        </w:trPr>
        <w:tc>
          <w:tcPr>
            <w:tcW w:w="0" w:type="auto"/>
            <w:hideMark/>
          </w:tcPr>
          <w:p w14:paraId="152E24A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204.</w:t>
            </w:r>
            <w:r w:rsidRPr="008D7D69">
              <w:rPr>
                <w:rFonts w:ascii="Tahoma" w:eastAsia="Times New Roman" w:hAnsi="Tahoma" w:cs="Tahoma"/>
              </w:rPr>
              <w:t xml:space="preserve"> </w:t>
            </w:r>
          </w:p>
        </w:tc>
        <w:tc>
          <w:tcPr>
            <w:tcW w:w="0" w:type="auto"/>
            <w:hideMark/>
          </w:tcPr>
          <w:p w14:paraId="26412FD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Regency mahogany work box 30cm wide, and three oriental-style lacquered boxes, one with mother-of-pearl and simulated bone decoration (4). </w:t>
            </w:r>
          </w:p>
        </w:tc>
        <w:tc>
          <w:tcPr>
            <w:tcW w:w="0" w:type="auto"/>
            <w:hideMark/>
          </w:tcPr>
          <w:p w14:paraId="2DD58A7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16910346" w14:textId="77777777">
        <w:trPr>
          <w:cantSplit/>
          <w:tblCellSpacing w:w="60" w:type="dxa"/>
        </w:trPr>
        <w:tc>
          <w:tcPr>
            <w:tcW w:w="0" w:type="auto"/>
            <w:hideMark/>
          </w:tcPr>
          <w:p w14:paraId="27B5B2B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205.</w:t>
            </w:r>
            <w:r w:rsidRPr="008D7D69">
              <w:rPr>
                <w:rFonts w:ascii="Tahoma" w:eastAsia="Times New Roman" w:hAnsi="Tahoma" w:cs="Tahoma"/>
              </w:rPr>
              <w:t xml:space="preserve"> </w:t>
            </w:r>
          </w:p>
        </w:tc>
        <w:tc>
          <w:tcPr>
            <w:tcW w:w="0" w:type="auto"/>
            <w:hideMark/>
          </w:tcPr>
          <w:p w14:paraId="0096871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Queen Anne style stained beech and walnut child's elbow chair, on cabriole legs and claw and ball feet. </w:t>
            </w:r>
          </w:p>
        </w:tc>
        <w:tc>
          <w:tcPr>
            <w:tcW w:w="0" w:type="auto"/>
            <w:hideMark/>
          </w:tcPr>
          <w:p w14:paraId="29C8C742"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51ADDE15" w14:textId="77777777">
        <w:trPr>
          <w:cantSplit/>
          <w:tblCellSpacing w:w="60" w:type="dxa"/>
        </w:trPr>
        <w:tc>
          <w:tcPr>
            <w:tcW w:w="0" w:type="auto"/>
            <w:hideMark/>
          </w:tcPr>
          <w:p w14:paraId="543760A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206.</w:t>
            </w:r>
            <w:r w:rsidRPr="008D7D69">
              <w:rPr>
                <w:rFonts w:ascii="Tahoma" w:eastAsia="Times New Roman" w:hAnsi="Tahoma" w:cs="Tahoma"/>
              </w:rPr>
              <w:t xml:space="preserve"> </w:t>
            </w:r>
          </w:p>
        </w:tc>
        <w:tc>
          <w:tcPr>
            <w:tcW w:w="0" w:type="auto"/>
            <w:hideMark/>
          </w:tcPr>
          <w:p w14:paraId="6B84663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ten Italian Majolica plates with yellow borders, together with two pedestal bowls, and two pear-shaped dishes (14). </w:t>
            </w:r>
          </w:p>
        </w:tc>
        <w:tc>
          <w:tcPr>
            <w:tcW w:w="0" w:type="auto"/>
            <w:hideMark/>
          </w:tcPr>
          <w:p w14:paraId="5151FEEE"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39998BFA" w14:textId="77777777">
        <w:trPr>
          <w:cantSplit/>
          <w:tblCellSpacing w:w="60" w:type="dxa"/>
        </w:trPr>
        <w:tc>
          <w:tcPr>
            <w:tcW w:w="0" w:type="auto"/>
            <w:hideMark/>
          </w:tcPr>
          <w:p w14:paraId="162D9B8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207.</w:t>
            </w:r>
            <w:r w:rsidRPr="008D7D69">
              <w:rPr>
                <w:rFonts w:ascii="Tahoma" w:eastAsia="Times New Roman" w:hAnsi="Tahoma" w:cs="Tahoma"/>
              </w:rPr>
              <w:t xml:space="preserve"> </w:t>
            </w:r>
          </w:p>
        </w:tc>
        <w:tc>
          <w:tcPr>
            <w:tcW w:w="0" w:type="auto"/>
            <w:hideMark/>
          </w:tcPr>
          <w:p w14:paraId="6EB36F7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Nasrabad Hamadan rug, red round, wide border, 104cm x 145cm. </w:t>
            </w:r>
          </w:p>
        </w:tc>
        <w:tc>
          <w:tcPr>
            <w:tcW w:w="0" w:type="auto"/>
            <w:hideMark/>
          </w:tcPr>
          <w:p w14:paraId="74C80CA2"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39E641AE" w14:textId="77777777">
        <w:trPr>
          <w:cantSplit/>
          <w:tblCellSpacing w:w="60" w:type="dxa"/>
        </w:trPr>
        <w:tc>
          <w:tcPr>
            <w:tcW w:w="0" w:type="auto"/>
            <w:hideMark/>
          </w:tcPr>
          <w:p w14:paraId="529BC9A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208.</w:t>
            </w:r>
            <w:r w:rsidRPr="008D7D69">
              <w:rPr>
                <w:rFonts w:ascii="Tahoma" w:eastAsia="Times New Roman" w:hAnsi="Tahoma" w:cs="Tahoma"/>
              </w:rPr>
              <w:t xml:space="preserve"> </w:t>
            </w:r>
          </w:p>
        </w:tc>
        <w:tc>
          <w:tcPr>
            <w:tcW w:w="0" w:type="auto"/>
            <w:hideMark/>
          </w:tcPr>
          <w:p w14:paraId="3D94626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Bokhara rug with twelve guls on red ground, with wide multi-banded border, 100cm x 151cm. </w:t>
            </w:r>
          </w:p>
        </w:tc>
        <w:tc>
          <w:tcPr>
            <w:tcW w:w="0" w:type="auto"/>
            <w:hideMark/>
          </w:tcPr>
          <w:p w14:paraId="00904651"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E7C9CB2" w14:textId="77777777">
        <w:trPr>
          <w:cantSplit/>
          <w:tblCellSpacing w:w="60" w:type="dxa"/>
        </w:trPr>
        <w:tc>
          <w:tcPr>
            <w:tcW w:w="0" w:type="auto"/>
            <w:hideMark/>
          </w:tcPr>
          <w:p w14:paraId="5172892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209.</w:t>
            </w:r>
            <w:r w:rsidRPr="008D7D69">
              <w:rPr>
                <w:rFonts w:ascii="Tahoma" w:eastAsia="Times New Roman" w:hAnsi="Tahoma" w:cs="Tahoma"/>
              </w:rPr>
              <w:t xml:space="preserve"> </w:t>
            </w:r>
          </w:p>
        </w:tc>
        <w:tc>
          <w:tcPr>
            <w:tcW w:w="0" w:type="auto"/>
            <w:hideMark/>
          </w:tcPr>
          <w:p w14:paraId="3204736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Giorgio de Chirico - "The Divine Horses of Achilles, Balios and Xanthos", lithograph, 39cm x 29cm. </w:t>
            </w:r>
          </w:p>
        </w:tc>
        <w:tc>
          <w:tcPr>
            <w:tcW w:w="0" w:type="auto"/>
            <w:hideMark/>
          </w:tcPr>
          <w:p w14:paraId="6FCC5F9A"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0A66903C" w14:textId="77777777">
        <w:trPr>
          <w:cantSplit/>
          <w:tblCellSpacing w:w="60" w:type="dxa"/>
        </w:trPr>
        <w:tc>
          <w:tcPr>
            <w:tcW w:w="0" w:type="auto"/>
            <w:hideMark/>
          </w:tcPr>
          <w:p w14:paraId="5D9414F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210.</w:t>
            </w:r>
            <w:r w:rsidRPr="008D7D69">
              <w:rPr>
                <w:rFonts w:ascii="Tahoma" w:eastAsia="Times New Roman" w:hAnsi="Tahoma" w:cs="Tahoma"/>
              </w:rPr>
              <w:t xml:space="preserve"> </w:t>
            </w:r>
          </w:p>
        </w:tc>
        <w:tc>
          <w:tcPr>
            <w:tcW w:w="0" w:type="auto"/>
            <w:hideMark/>
          </w:tcPr>
          <w:p w14:paraId="14F5C37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iron "Tammany Bank" figural money bank, depicting a seated man, possibly a corrupt politician, 14.5cm high, a.f. to paintwork, and mechanism. </w:t>
            </w:r>
          </w:p>
        </w:tc>
        <w:tc>
          <w:tcPr>
            <w:tcW w:w="0" w:type="auto"/>
            <w:hideMark/>
          </w:tcPr>
          <w:p w14:paraId="3359783D"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260DFD5D" w14:textId="77777777">
        <w:trPr>
          <w:cantSplit/>
          <w:tblCellSpacing w:w="60" w:type="dxa"/>
        </w:trPr>
        <w:tc>
          <w:tcPr>
            <w:tcW w:w="0" w:type="auto"/>
            <w:hideMark/>
          </w:tcPr>
          <w:p w14:paraId="1BB7F9A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211.</w:t>
            </w:r>
            <w:r w:rsidRPr="008D7D69">
              <w:rPr>
                <w:rFonts w:ascii="Tahoma" w:eastAsia="Times New Roman" w:hAnsi="Tahoma" w:cs="Tahoma"/>
              </w:rPr>
              <w:t xml:space="preserve"> </w:t>
            </w:r>
          </w:p>
        </w:tc>
        <w:tc>
          <w:tcPr>
            <w:tcW w:w="0" w:type="auto"/>
            <w:hideMark/>
          </w:tcPr>
          <w:p w14:paraId="7BF0794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Murano Millefiori glass paperweight, dated 1846, 7cm in diameter. </w:t>
            </w:r>
          </w:p>
        </w:tc>
        <w:tc>
          <w:tcPr>
            <w:tcW w:w="0" w:type="auto"/>
            <w:hideMark/>
          </w:tcPr>
          <w:p w14:paraId="536A09FC"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FCEEA5D" w14:textId="77777777">
        <w:trPr>
          <w:cantSplit/>
          <w:tblCellSpacing w:w="60" w:type="dxa"/>
        </w:trPr>
        <w:tc>
          <w:tcPr>
            <w:tcW w:w="0" w:type="auto"/>
            <w:hideMark/>
          </w:tcPr>
          <w:p w14:paraId="01BD931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212.</w:t>
            </w:r>
            <w:r w:rsidRPr="008D7D69">
              <w:rPr>
                <w:rFonts w:ascii="Tahoma" w:eastAsia="Times New Roman" w:hAnsi="Tahoma" w:cs="Tahoma"/>
              </w:rPr>
              <w:t xml:space="preserve"> </w:t>
            </w:r>
          </w:p>
        </w:tc>
        <w:tc>
          <w:tcPr>
            <w:tcW w:w="0" w:type="auto"/>
            <w:hideMark/>
          </w:tcPr>
          <w:p w14:paraId="60C04C3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suite of silver-plated, stainless steel, and bone-handled table cutlery, by Garrard &amp; Co Ltd, six place settings, in lined oak canteen, 49 pieces, presented by the Marley Tile Company. </w:t>
            </w:r>
          </w:p>
        </w:tc>
        <w:tc>
          <w:tcPr>
            <w:tcW w:w="0" w:type="auto"/>
            <w:hideMark/>
          </w:tcPr>
          <w:p w14:paraId="4C39C88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ABA1A2F" w14:textId="77777777">
        <w:trPr>
          <w:cantSplit/>
          <w:tblCellSpacing w:w="60" w:type="dxa"/>
        </w:trPr>
        <w:tc>
          <w:tcPr>
            <w:tcW w:w="0" w:type="auto"/>
            <w:hideMark/>
          </w:tcPr>
          <w:p w14:paraId="2001CD4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213.</w:t>
            </w:r>
            <w:r w:rsidRPr="008D7D69">
              <w:rPr>
                <w:rFonts w:ascii="Tahoma" w:eastAsia="Times New Roman" w:hAnsi="Tahoma" w:cs="Tahoma"/>
              </w:rPr>
              <w:t xml:space="preserve"> </w:t>
            </w:r>
          </w:p>
        </w:tc>
        <w:tc>
          <w:tcPr>
            <w:tcW w:w="0" w:type="auto"/>
            <w:hideMark/>
          </w:tcPr>
          <w:p w14:paraId="002CC7F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19th century Chinese blue and white two-handled vases, decorated peacocks and dragons, stylised handles, each 35.5cm high (2). </w:t>
            </w:r>
          </w:p>
        </w:tc>
        <w:tc>
          <w:tcPr>
            <w:tcW w:w="0" w:type="auto"/>
            <w:hideMark/>
          </w:tcPr>
          <w:p w14:paraId="50FFA718"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52C7AEA9" w14:textId="77777777">
        <w:trPr>
          <w:cantSplit/>
          <w:tblCellSpacing w:w="60" w:type="dxa"/>
        </w:trPr>
        <w:tc>
          <w:tcPr>
            <w:tcW w:w="0" w:type="auto"/>
            <w:hideMark/>
          </w:tcPr>
          <w:p w14:paraId="508B7CD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214.</w:t>
            </w:r>
            <w:r w:rsidRPr="008D7D69">
              <w:rPr>
                <w:rFonts w:ascii="Tahoma" w:eastAsia="Times New Roman" w:hAnsi="Tahoma" w:cs="Tahoma"/>
              </w:rPr>
              <w:t xml:space="preserve"> </w:t>
            </w:r>
          </w:p>
        </w:tc>
        <w:tc>
          <w:tcPr>
            <w:tcW w:w="0" w:type="auto"/>
            <w:hideMark/>
          </w:tcPr>
          <w:p w14:paraId="12409F5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19th century cylinder-shaped vase, decorated two figural panels, 30cm high, a.f. </w:t>
            </w:r>
          </w:p>
        </w:tc>
        <w:tc>
          <w:tcPr>
            <w:tcW w:w="0" w:type="auto"/>
            <w:hideMark/>
          </w:tcPr>
          <w:p w14:paraId="542CB925"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3C410FD9" w14:textId="77777777">
        <w:trPr>
          <w:cantSplit/>
          <w:tblCellSpacing w:w="60" w:type="dxa"/>
        </w:trPr>
        <w:tc>
          <w:tcPr>
            <w:tcW w:w="0" w:type="auto"/>
            <w:hideMark/>
          </w:tcPr>
          <w:p w14:paraId="51846AA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215.</w:t>
            </w:r>
            <w:r w:rsidRPr="008D7D69">
              <w:rPr>
                <w:rFonts w:ascii="Tahoma" w:eastAsia="Times New Roman" w:hAnsi="Tahoma" w:cs="Tahoma"/>
              </w:rPr>
              <w:t xml:space="preserve"> </w:t>
            </w:r>
          </w:p>
        </w:tc>
        <w:tc>
          <w:tcPr>
            <w:tcW w:w="0" w:type="auto"/>
            <w:hideMark/>
          </w:tcPr>
          <w:p w14:paraId="5FFC59A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Cantonese blue and white two-handled vase, with scrolled and relief decoration, stylised handles, 35cm high, a.f. </w:t>
            </w:r>
          </w:p>
        </w:tc>
        <w:tc>
          <w:tcPr>
            <w:tcW w:w="0" w:type="auto"/>
            <w:hideMark/>
          </w:tcPr>
          <w:p w14:paraId="6F08B628"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28C804EB" w14:textId="77777777">
        <w:trPr>
          <w:cantSplit/>
          <w:tblCellSpacing w:w="60" w:type="dxa"/>
        </w:trPr>
        <w:tc>
          <w:tcPr>
            <w:tcW w:w="0" w:type="auto"/>
            <w:hideMark/>
          </w:tcPr>
          <w:p w14:paraId="2709C04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216.</w:t>
            </w:r>
            <w:r w:rsidRPr="008D7D69">
              <w:rPr>
                <w:rFonts w:ascii="Tahoma" w:eastAsia="Times New Roman" w:hAnsi="Tahoma" w:cs="Tahoma"/>
              </w:rPr>
              <w:t xml:space="preserve"> </w:t>
            </w:r>
          </w:p>
        </w:tc>
        <w:tc>
          <w:tcPr>
            <w:tcW w:w="0" w:type="auto"/>
            <w:hideMark/>
          </w:tcPr>
          <w:p w14:paraId="3C22A32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set of French "Le Couvert Francais" white-metal cutlery comprising: large ladle, 12 tablespoons, 12 table forks, and 11 teaspoons, in lined case (one teaspoon missing), together with loose white-metal handled and stainless steel knives (qty). </w:t>
            </w:r>
          </w:p>
        </w:tc>
        <w:tc>
          <w:tcPr>
            <w:tcW w:w="0" w:type="auto"/>
            <w:hideMark/>
          </w:tcPr>
          <w:p w14:paraId="17DA324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713DBE5A" w14:textId="77777777">
        <w:trPr>
          <w:cantSplit/>
          <w:tblCellSpacing w:w="60" w:type="dxa"/>
        </w:trPr>
        <w:tc>
          <w:tcPr>
            <w:tcW w:w="0" w:type="auto"/>
            <w:hideMark/>
          </w:tcPr>
          <w:p w14:paraId="1C71828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217.</w:t>
            </w:r>
            <w:r w:rsidRPr="008D7D69">
              <w:rPr>
                <w:rFonts w:ascii="Tahoma" w:eastAsia="Times New Roman" w:hAnsi="Tahoma" w:cs="Tahoma"/>
              </w:rPr>
              <w:t xml:space="preserve"> </w:t>
            </w:r>
          </w:p>
        </w:tc>
        <w:tc>
          <w:tcPr>
            <w:tcW w:w="0" w:type="auto"/>
            <w:hideMark/>
          </w:tcPr>
          <w:p w14:paraId="49A8BEF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Gray Nicholls cricket bat signed by the England and Pakistan cricket teams from 1962, including Ted Dexter, Colin Cowdrey, Ken Barrington, and others, together with another bat signed by Kent Cricket Team, including Matt Walker, Graham Dilley, Neil Taylor, Nigel Llong, and Matt Fleming, both a.f. (2). </w:t>
            </w:r>
          </w:p>
        </w:tc>
        <w:tc>
          <w:tcPr>
            <w:tcW w:w="0" w:type="auto"/>
            <w:hideMark/>
          </w:tcPr>
          <w:p w14:paraId="69B21E3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86DDD7E" w14:textId="77777777">
        <w:trPr>
          <w:cantSplit/>
          <w:tblCellSpacing w:w="60" w:type="dxa"/>
        </w:trPr>
        <w:tc>
          <w:tcPr>
            <w:tcW w:w="0" w:type="auto"/>
            <w:hideMark/>
          </w:tcPr>
          <w:p w14:paraId="68BC807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218.</w:t>
            </w:r>
            <w:r w:rsidRPr="008D7D69">
              <w:rPr>
                <w:rFonts w:ascii="Tahoma" w:eastAsia="Times New Roman" w:hAnsi="Tahoma" w:cs="Tahoma"/>
              </w:rPr>
              <w:t xml:space="preserve"> </w:t>
            </w:r>
          </w:p>
        </w:tc>
        <w:tc>
          <w:tcPr>
            <w:tcW w:w="0" w:type="auto"/>
            <w:hideMark/>
          </w:tcPr>
          <w:p w14:paraId="229A877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England 2005 One Day cricket shirt signed by Geraint Jones, of Kent and England, in modern frame, 105cm x 86cm. </w:t>
            </w:r>
          </w:p>
        </w:tc>
        <w:tc>
          <w:tcPr>
            <w:tcW w:w="0" w:type="auto"/>
            <w:hideMark/>
          </w:tcPr>
          <w:p w14:paraId="1D4AC4D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FEB06E2" w14:textId="77777777">
        <w:trPr>
          <w:cantSplit/>
          <w:tblCellSpacing w:w="60" w:type="dxa"/>
        </w:trPr>
        <w:tc>
          <w:tcPr>
            <w:tcW w:w="0" w:type="auto"/>
            <w:hideMark/>
          </w:tcPr>
          <w:p w14:paraId="09D71AD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219.</w:t>
            </w:r>
            <w:r w:rsidRPr="008D7D69">
              <w:rPr>
                <w:rFonts w:ascii="Tahoma" w:eastAsia="Times New Roman" w:hAnsi="Tahoma" w:cs="Tahoma"/>
              </w:rPr>
              <w:t xml:space="preserve"> </w:t>
            </w:r>
          </w:p>
        </w:tc>
        <w:tc>
          <w:tcPr>
            <w:tcW w:w="0" w:type="auto"/>
            <w:hideMark/>
          </w:tcPr>
          <w:p w14:paraId="1C2E864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Australian One Day International cricket shirt, signed by Andrew Symonds of Australia and Kent, and other members of the 2003 World Cup winning squad, including Ricky Ponting, Adam Gilchrist, Michael Bevan, Glenn McGrath, Jason Gillespie, and Shane Warne, in mahogany frame, 76cm x 87cm, a.f. </w:t>
            </w:r>
          </w:p>
        </w:tc>
        <w:tc>
          <w:tcPr>
            <w:tcW w:w="0" w:type="auto"/>
            <w:hideMark/>
          </w:tcPr>
          <w:p w14:paraId="3FE2EEAC"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£180 </w:t>
            </w:r>
          </w:p>
        </w:tc>
      </w:tr>
      <w:tr w:rsidR="00D570B5" w:rsidRPr="008D7D69" w14:paraId="0BB27F52" w14:textId="77777777">
        <w:trPr>
          <w:cantSplit/>
          <w:tblCellSpacing w:w="60" w:type="dxa"/>
        </w:trPr>
        <w:tc>
          <w:tcPr>
            <w:tcW w:w="0" w:type="auto"/>
            <w:hideMark/>
          </w:tcPr>
          <w:p w14:paraId="76741A7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220.</w:t>
            </w:r>
            <w:r w:rsidRPr="008D7D69">
              <w:rPr>
                <w:rFonts w:ascii="Tahoma" w:eastAsia="Times New Roman" w:hAnsi="Tahoma" w:cs="Tahoma"/>
              </w:rPr>
              <w:t xml:space="preserve"> </w:t>
            </w:r>
          </w:p>
        </w:tc>
        <w:tc>
          <w:tcPr>
            <w:tcW w:w="0" w:type="auto"/>
            <w:hideMark/>
          </w:tcPr>
          <w:p w14:paraId="5F28259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V. Temple - Images of five swan heads and bill markings, pencil, ink and colour wash, 25cm x 36cm, in oak frame. </w:t>
            </w:r>
          </w:p>
        </w:tc>
        <w:tc>
          <w:tcPr>
            <w:tcW w:w="0" w:type="auto"/>
            <w:hideMark/>
          </w:tcPr>
          <w:p w14:paraId="2235F987"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93A2F2E" w14:textId="77777777">
        <w:trPr>
          <w:cantSplit/>
          <w:tblCellSpacing w:w="60" w:type="dxa"/>
        </w:trPr>
        <w:tc>
          <w:tcPr>
            <w:tcW w:w="0" w:type="auto"/>
            <w:hideMark/>
          </w:tcPr>
          <w:p w14:paraId="59CB270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221.</w:t>
            </w:r>
            <w:r w:rsidRPr="008D7D69">
              <w:rPr>
                <w:rFonts w:ascii="Tahoma" w:eastAsia="Times New Roman" w:hAnsi="Tahoma" w:cs="Tahoma"/>
              </w:rPr>
              <w:t xml:space="preserve"> </w:t>
            </w:r>
          </w:p>
        </w:tc>
        <w:tc>
          <w:tcPr>
            <w:tcW w:w="0" w:type="auto"/>
            <w:hideMark/>
          </w:tcPr>
          <w:p w14:paraId="61A456B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Demetre Chiparus - gilt bronzed, and polychrome enamelled figure of woman fanning her dress, on metal square base, 49cm high. </w:t>
            </w:r>
          </w:p>
        </w:tc>
        <w:tc>
          <w:tcPr>
            <w:tcW w:w="0" w:type="auto"/>
            <w:hideMark/>
          </w:tcPr>
          <w:p w14:paraId="78A0506C"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56AA3A78" w14:textId="77777777">
        <w:trPr>
          <w:cantSplit/>
          <w:tblCellSpacing w:w="60" w:type="dxa"/>
        </w:trPr>
        <w:tc>
          <w:tcPr>
            <w:tcW w:w="0" w:type="auto"/>
            <w:hideMark/>
          </w:tcPr>
          <w:p w14:paraId="0830B99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222.</w:t>
            </w:r>
            <w:r w:rsidRPr="008D7D69">
              <w:rPr>
                <w:rFonts w:ascii="Tahoma" w:eastAsia="Times New Roman" w:hAnsi="Tahoma" w:cs="Tahoma"/>
              </w:rPr>
              <w:t xml:space="preserve"> </w:t>
            </w:r>
          </w:p>
        </w:tc>
        <w:tc>
          <w:tcPr>
            <w:tcW w:w="0" w:type="auto"/>
            <w:hideMark/>
          </w:tcPr>
          <w:p w14:paraId="504C094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decorative brass bust of Buddha, 37cm high, and a carved wood West African mask, a.f., 29cm high (2). </w:t>
            </w:r>
          </w:p>
        </w:tc>
        <w:tc>
          <w:tcPr>
            <w:tcW w:w="0" w:type="auto"/>
            <w:hideMark/>
          </w:tcPr>
          <w:p w14:paraId="100CD092"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E83B995" w14:textId="77777777">
        <w:trPr>
          <w:cantSplit/>
          <w:tblCellSpacing w:w="60" w:type="dxa"/>
        </w:trPr>
        <w:tc>
          <w:tcPr>
            <w:tcW w:w="0" w:type="auto"/>
            <w:hideMark/>
          </w:tcPr>
          <w:p w14:paraId="5B91E7B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223.</w:t>
            </w:r>
            <w:r w:rsidRPr="008D7D69">
              <w:rPr>
                <w:rFonts w:ascii="Tahoma" w:eastAsia="Times New Roman" w:hAnsi="Tahoma" w:cs="Tahoma"/>
              </w:rPr>
              <w:t xml:space="preserve"> </w:t>
            </w:r>
          </w:p>
        </w:tc>
        <w:tc>
          <w:tcPr>
            <w:tcW w:w="0" w:type="auto"/>
            <w:hideMark/>
          </w:tcPr>
          <w:p w14:paraId="0773DE7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framed "Gutta Percha" golf ball c.1850, a Dunlop card, and a club head "The President, designed by W.G. Roy in 1879", 39cm x 24cm. </w:t>
            </w:r>
          </w:p>
        </w:tc>
        <w:tc>
          <w:tcPr>
            <w:tcW w:w="0" w:type="auto"/>
            <w:hideMark/>
          </w:tcPr>
          <w:p w14:paraId="032ADD9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C831AA3" w14:textId="77777777">
        <w:trPr>
          <w:cantSplit/>
          <w:tblCellSpacing w:w="60" w:type="dxa"/>
        </w:trPr>
        <w:tc>
          <w:tcPr>
            <w:tcW w:w="0" w:type="auto"/>
            <w:hideMark/>
          </w:tcPr>
          <w:p w14:paraId="3E7346C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224.</w:t>
            </w:r>
            <w:r w:rsidRPr="008D7D69">
              <w:rPr>
                <w:rFonts w:ascii="Tahoma" w:eastAsia="Times New Roman" w:hAnsi="Tahoma" w:cs="Tahoma"/>
              </w:rPr>
              <w:t xml:space="preserve"> </w:t>
            </w:r>
          </w:p>
        </w:tc>
        <w:tc>
          <w:tcPr>
            <w:tcW w:w="0" w:type="auto"/>
            <w:hideMark/>
          </w:tcPr>
          <w:p w14:paraId="676FDD6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Day and Son, after Walters - "The Great Eastern Steam Ship" proof lithograph, 38cm x 61cm, a smaller ditto "The Steam Ship Liverpool", 39cm x 50cm, and a further print of "The Great Eastern", 25cm x 38cm (3). </w:t>
            </w:r>
          </w:p>
        </w:tc>
        <w:tc>
          <w:tcPr>
            <w:tcW w:w="0" w:type="auto"/>
            <w:hideMark/>
          </w:tcPr>
          <w:p w14:paraId="498D4B00"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3CE4815" w14:textId="77777777">
        <w:trPr>
          <w:cantSplit/>
          <w:tblCellSpacing w:w="60" w:type="dxa"/>
        </w:trPr>
        <w:tc>
          <w:tcPr>
            <w:tcW w:w="0" w:type="auto"/>
            <w:hideMark/>
          </w:tcPr>
          <w:p w14:paraId="5CA1BEA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225.</w:t>
            </w:r>
            <w:r w:rsidRPr="008D7D69">
              <w:rPr>
                <w:rFonts w:ascii="Tahoma" w:eastAsia="Times New Roman" w:hAnsi="Tahoma" w:cs="Tahoma"/>
              </w:rPr>
              <w:t xml:space="preserve"> </w:t>
            </w:r>
          </w:p>
        </w:tc>
        <w:tc>
          <w:tcPr>
            <w:tcW w:w="0" w:type="auto"/>
            <w:hideMark/>
          </w:tcPr>
          <w:p w14:paraId="441CB60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tabletop brush in a George V silver coal hod shaped holder, London 1921, a silver cigarette case Birmingham 1918, a small dish Sheffield 1910, a butter shell Birmingham 1901, a silver vesta case, a small capstan inkwell a.f., a silver-backed hairbrush, a silver thimble, together with a silver-plated miniature troika, and several other small silver and silver-plated objects, approx. 8oz weighable (qty). </w:t>
            </w:r>
          </w:p>
        </w:tc>
        <w:tc>
          <w:tcPr>
            <w:tcW w:w="0" w:type="auto"/>
            <w:hideMark/>
          </w:tcPr>
          <w:p w14:paraId="1C8134AB"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1DE756CA" w14:textId="77777777">
        <w:trPr>
          <w:cantSplit/>
          <w:tblCellSpacing w:w="60" w:type="dxa"/>
        </w:trPr>
        <w:tc>
          <w:tcPr>
            <w:tcW w:w="0" w:type="auto"/>
            <w:hideMark/>
          </w:tcPr>
          <w:p w14:paraId="3BB01DC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226.</w:t>
            </w:r>
            <w:r w:rsidRPr="008D7D69">
              <w:rPr>
                <w:rFonts w:ascii="Tahoma" w:eastAsia="Times New Roman" w:hAnsi="Tahoma" w:cs="Tahoma"/>
              </w:rPr>
              <w:t xml:space="preserve"> </w:t>
            </w:r>
          </w:p>
        </w:tc>
        <w:tc>
          <w:tcPr>
            <w:tcW w:w="0" w:type="auto"/>
            <w:hideMark/>
          </w:tcPr>
          <w:p w14:paraId="6E7428F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Edwardian silver spill vases, Birmingham 1902, a pair of George V silver candlesticks Birmingham 1926, a set of five pierced silver-plated napkin rings, and a further pair of napkin rings, all a.f. (11). </w:t>
            </w:r>
          </w:p>
        </w:tc>
        <w:tc>
          <w:tcPr>
            <w:tcW w:w="0" w:type="auto"/>
            <w:hideMark/>
          </w:tcPr>
          <w:p w14:paraId="7953C632"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3FF79F5F" w14:textId="77777777">
        <w:trPr>
          <w:cantSplit/>
          <w:tblCellSpacing w:w="60" w:type="dxa"/>
        </w:trPr>
        <w:tc>
          <w:tcPr>
            <w:tcW w:w="0" w:type="auto"/>
            <w:hideMark/>
          </w:tcPr>
          <w:p w14:paraId="4EF9492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227.</w:t>
            </w:r>
            <w:r w:rsidRPr="008D7D69">
              <w:rPr>
                <w:rFonts w:ascii="Tahoma" w:eastAsia="Times New Roman" w:hAnsi="Tahoma" w:cs="Tahoma"/>
              </w:rPr>
              <w:t xml:space="preserve"> </w:t>
            </w:r>
          </w:p>
        </w:tc>
        <w:tc>
          <w:tcPr>
            <w:tcW w:w="0" w:type="auto"/>
            <w:hideMark/>
          </w:tcPr>
          <w:p w14:paraId="4C77C80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V silver small tazza with pierced edge Birmingham 1912, a late Victorian decorative silver sugar bowl Birmingham 1876, and a George V silver sugar caster by Adie Brothers Birmingham 1926, approx. 7oz weighable (3). </w:t>
            </w:r>
          </w:p>
        </w:tc>
        <w:tc>
          <w:tcPr>
            <w:tcW w:w="0" w:type="auto"/>
            <w:hideMark/>
          </w:tcPr>
          <w:p w14:paraId="2A41F8EF"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714062B0" w14:textId="77777777">
        <w:trPr>
          <w:cantSplit/>
          <w:tblCellSpacing w:w="60" w:type="dxa"/>
        </w:trPr>
        <w:tc>
          <w:tcPr>
            <w:tcW w:w="0" w:type="auto"/>
            <w:hideMark/>
          </w:tcPr>
          <w:p w14:paraId="19A9E25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228.</w:t>
            </w:r>
            <w:r w:rsidRPr="008D7D69">
              <w:rPr>
                <w:rFonts w:ascii="Tahoma" w:eastAsia="Times New Roman" w:hAnsi="Tahoma" w:cs="Tahoma"/>
              </w:rPr>
              <w:t xml:space="preserve"> </w:t>
            </w:r>
          </w:p>
        </w:tc>
        <w:tc>
          <w:tcPr>
            <w:tcW w:w="0" w:type="auto"/>
            <w:hideMark/>
          </w:tcPr>
          <w:p w14:paraId="255D13D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George V silver three-piece tea set with scalloped edge, ebonised finial and handle, maker Henry Adams, Sheffield 1916, approx. 25oz (3). </w:t>
            </w:r>
          </w:p>
        </w:tc>
        <w:tc>
          <w:tcPr>
            <w:tcW w:w="0" w:type="auto"/>
            <w:hideMark/>
          </w:tcPr>
          <w:p w14:paraId="7ECF496A"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£400</w:t>
            </w:r>
            <w:r w:rsidRPr="008D7D69">
              <w:rPr>
                <w:rFonts w:ascii="Tahoma" w:eastAsia="Times New Roman" w:hAnsi="Tahoma" w:cs="Tahoma"/>
              </w:rPr>
              <w:noBreakHyphen/>
              <w:t xml:space="preserve">£600 </w:t>
            </w:r>
          </w:p>
        </w:tc>
      </w:tr>
      <w:tr w:rsidR="00D570B5" w:rsidRPr="008D7D69" w14:paraId="13914074" w14:textId="77777777">
        <w:trPr>
          <w:cantSplit/>
          <w:tblCellSpacing w:w="60" w:type="dxa"/>
        </w:trPr>
        <w:tc>
          <w:tcPr>
            <w:tcW w:w="0" w:type="auto"/>
            <w:hideMark/>
          </w:tcPr>
          <w:p w14:paraId="4E16EB7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229.</w:t>
            </w:r>
            <w:r w:rsidRPr="008D7D69">
              <w:rPr>
                <w:rFonts w:ascii="Tahoma" w:eastAsia="Times New Roman" w:hAnsi="Tahoma" w:cs="Tahoma"/>
              </w:rPr>
              <w:t xml:space="preserve"> </w:t>
            </w:r>
          </w:p>
        </w:tc>
        <w:tc>
          <w:tcPr>
            <w:tcW w:w="0" w:type="auto"/>
            <w:hideMark/>
          </w:tcPr>
          <w:p w14:paraId="6053A22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silver-plated cruet stand with mixed bottles and jars, one with silver top a.f., a silver-plated hot water jug, together with two part-sets of silver-plated and bone-handled fish knives and forks, a set of silver-plated tea knives, and other silver-plated cutlery, in four cases (7). </w:t>
            </w:r>
          </w:p>
        </w:tc>
        <w:tc>
          <w:tcPr>
            <w:tcW w:w="0" w:type="auto"/>
            <w:hideMark/>
          </w:tcPr>
          <w:p w14:paraId="03815472"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32182996" w14:textId="77777777">
        <w:trPr>
          <w:cantSplit/>
          <w:tblCellSpacing w:w="60" w:type="dxa"/>
        </w:trPr>
        <w:tc>
          <w:tcPr>
            <w:tcW w:w="0" w:type="auto"/>
            <w:hideMark/>
          </w:tcPr>
          <w:p w14:paraId="46626DF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230.</w:t>
            </w:r>
            <w:r w:rsidRPr="008D7D69">
              <w:rPr>
                <w:rFonts w:ascii="Tahoma" w:eastAsia="Times New Roman" w:hAnsi="Tahoma" w:cs="Tahoma"/>
              </w:rPr>
              <w:t xml:space="preserve"> </w:t>
            </w:r>
          </w:p>
        </w:tc>
        <w:tc>
          <w:tcPr>
            <w:tcW w:w="0" w:type="auto"/>
            <w:hideMark/>
          </w:tcPr>
          <w:p w14:paraId="4921960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Royal Crown Derby part afternoon tea set comprising: 12 cups, 12 saucers, 12 side plates, a milk jug, a slop bowl, and two bread and butter plates, one cup a.f.,(40 pieces). </w:t>
            </w:r>
          </w:p>
        </w:tc>
        <w:tc>
          <w:tcPr>
            <w:tcW w:w="0" w:type="auto"/>
            <w:hideMark/>
          </w:tcPr>
          <w:p w14:paraId="2885DA65"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60537D86" w14:textId="77777777">
        <w:trPr>
          <w:cantSplit/>
          <w:tblCellSpacing w:w="60" w:type="dxa"/>
        </w:trPr>
        <w:tc>
          <w:tcPr>
            <w:tcW w:w="0" w:type="auto"/>
            <w:hideMark/>
          </w:tcPr>
          <w:p w14:paraId="6400319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231.</w:t>
            </w:r>
            <w:r w:rsidRPr="008D7D69">
              <w:rPr>
                <w:rFonts w:ascii="Tahoma" w:eastAsia="Times New Roman" w:hAnsi="Tahoma" w:cs="Tahoma"/>
              </w:rPr>
              <w:t xml:space="preserve"> </w:t>
            </w:r>
          </w:p>
        </w:tc>
        <w:tc>
          <w:tcPr>
            <w:tcW w:w="0" w:type="auto"/>
            <w:hideMark/>
          </w:tcPr>
          <w:p w14:paraId="767C30D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Poole pottery traditional-ware table lamp base, two small similar dishes, a green glazed bowl, and five further pieces in different patterns (9). </w:t>
            </w:r>
          </w:p>
        </w:tc>
        <w:tc>
          <w:tcPr>
            <w:tcW w:w="0" w:type="auto"/>
            <w:hideMark/>
          </w:tcPr>
          <w:p w14:paraId="156BB6E0"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11C17E8" w14:textId="77777777">
        <w:trPr>
          <w:cantSplit/>
          <w:tblCellSpacing w:w="60" w:type="dxa"/>
        </w:trPr>
        <w:tc>
          <w:tcPr>
            <w:tcW w:w="0" w:type="auto"/>
            <w:hideMark/>
          </w:tcPr>
          <w:p w14:paraId="7E0368D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232.</w:t>
            </w:r>
            <w:r w:rsidRPr="008D7D69">
              <w:rPr>
                <w:rFonts w:ascii="Tahoma" w:eastAsia="Times New Roman" w:hAnsi="Tahoma" w:cs="Tahoma"/>
              </w:rPr>
              <w:t xml:space="preserve"> </w:t>
            </w:r>
          </w:p>
        </w:tc>
        <w:tc>
          <w:tcPr>
            <w:tcW w:w="0" w:type="auto"/>
            <w:hideMark/>
          </w:tcPr>
          <w:p w14:paraId="63D95D1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9ct gold ladies' "Hamilton" wristwatches, one on 9ct gold strap, other on gold-plated strap, a gents' Smiths wristwatch with presentation inscription from British Rail, five further lady's wristwatches, and three compacts (11). </w:t>
            </w:r>
          </w:p>
        </w:tc>
        <w:tc>
          <w:tcPr>
            <w:tcW w:w="0" w:type="auto"/>
            <w:hideMark/>
          </w:tcPr>
          <w:p w14:paraId="24D6021F"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4B497233" w14:textId="77777777">
        <w:trPr>
          <w:cantSplit/>
          <w:tblCellSpacing w:w="60" w:type="dxa"/>
        </w:trPr>
        <w:tc>
          <w:tcPr>
            <w:tcW w:w="0" w:type="auto"/>
            <w:hideMark/>
          </w:tcPr>
          <w:p w14:paraId="6DCE056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233.</w:t>
            </w:r>
            <w:r w:rsidRPr="008D7D69">
              <w:rPr>
                <w:rFonts w:ascii="Tahoma" w:eastAsia="Times New Roman" w:hAnsi="Tahoma" w:cs="Tahoma"/>
              </w:rPr>
              <w:t xml:space="preserve"> </w:t>
            </w:r>
          </w:p>
        </w:tc>
        <w:tc>
          <w:tcPr>
            <w:tcW w:w="0" w:type="auto"/>
            <w:hideMark/>
          </w:tcPr>
          <w:p w14:paraId="13B256B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9ct gold half-hunter cased pocket watch, keyless-wound movement, white enamelled dial inscribed Thomas Russell &amp; Son Liverpool, 7cm in diameter. </w:t>
            </w:r>
          </w:p>
        </w:tc>
        <w:tc>
          <w:tcPr>
            <w:tcW w:w="0" w:type="auto"/>
            <w:hideMark/>
          </w:tcPr>
          <w:p w14:paraId="3BB5DF6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190D7B27" w14:textId="77777777">
        <w:trPr>
          <w:cantSplit/>
          <w:tblCellSpacing w:w="60" w:type="dxa"/>
        </w:trPr>
        <w:tc>
          <w:tcPr>
            <w:tcW w:w="0" w:type="auto"/>
            <w:hideMark/>
          </w:tcPr>
          <w:p w14:paraId="5BAEF64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234.</w:t>
            </w:r>
            <w:r w:rsidRPr="008D7D69">
              <w:rPr>
                <w:rFonts w:ascii="Tahoma" w:eastAsia="Times New Roman" w:hAnsi="Tahoma" w:cs="Tahoma"/>
              </w:rPr>
              <w:t xml:space="preserve"> </w:t>
            </w:r>
          </w:p>
        </w:tc>
        <w:tc>
          <w:tcPr>
            <w:tcW w:w="0" w:type="auto"/>
            <w:hideMark/>
          </w:tcPr>
          <w:p w14:paraId="622BD7C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18ct gold small curb-link watch chain, approx. 27g, together with a gold-plated hunter-cased pocket watch by "Waltham", keyless wound movement (2). </w:t>
            </w:r>
          </w:p>
        </w:tc>
        <w:tc>
          <w:tcPr>
            <w:tcW w:w="0" w:type="auto"/>
            <w:hideMark/>
          </w:tcPr>
          <w:p w14:paraId="47015457"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£600</w:t>
            </w:r>
            <w:r w:rsidRPr="008D7D69">
              <w:rPr>
                <w:rFonts w:ascii="Tahoma" w:eastAsia="Times New Roman" w:hAnsi="Tahoma" w:cs="Tahoma"/>
              </w:rPr>
              <w:noBreakHyphen/>
              <w:t xml:space="preserve">£800 </w:t>
            </w:r>
          </w:p>
        </w:tc>
      </w:tr>
      <w:tr w:rsidR="00D570B5" w:rsidRPr="008D7D69" w14:paraId="1F61E2D1" w14:textId="77777777">
        <w:trPr>
          <w:cantSplit/>
          <w:tblCellSpacing w:w="60" w:type="dxa"/>
        </w:trPr>
        <w:tc>
          <w:tcPr>
            <w:tcW w:w="0" w:type="auto"/>
            <w:hideMark/>
          </w:tcPr>
          <w:p w14:paraId="353A501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235.</w:t>
            </w:r>
            <w:r w:rsidRPr="008D7D69">
              <w:rPr>
                <w:rFonts w:ascii="Tahoma" w:eastAsia="Times New Roman" w:hAnsi="Tahoma" w:cs="Tahoma"/>
              </w:rPr>
              <w:t xml:space="preserve"> </w:t>
            </w:r>
          </w:p>
        </w:tc>
        <w:tc>
          <w:tcPr>
            <w:tcW w:w="0" w:type="auto"/>
            <w:hideMark/>
          </w:tcPr>
          <w:p w14:paraId="191EB8A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Basar (20th century) - Portrait of old Indonesian woman, oil on canvas, 69cm x 49cm. </w:t>
            </w:r>
          </w:p>
        </w:tc>
        <w:tc>
          <w:tcPr>
            <w:tcW w:w="0" w:type="auto"/>
            <w:hideMark/>
          </w:tcPr>
          <w:p w14:paraId="4A9DB627"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AD317F3" w14:textId="77777777">
        <w:trPr>
          <w:cantSplit/>
          <w:tblCellSpacing w:w="60" w:type="dxa"/>
        </w:trPr>
        <w:tc>
          <w:tcPr>
            <w:tcW w:w="0" w:type="auto"/>
            <w:hideMark/>
          </w:tcPr>
          <w:p w14:paraId="09472DF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236.</w:t>
            </w:r>
            <w:r w:rsidRPr="008D7D69">
              <w:rPr>
                <w:rFonts w:ascii="Tahoma" w:eastAsia="Times New Roman" w:hAnsi="Tahoma" w:cs="Tahoma"/>
              </w:rPr>
              <w:t xml:space="preserve"> </w:t>
            </w:r>
          </w:p>
        </w:tc>
        <w:tc>
          <w:tcPr>
            <w:tcW w:w="0" w:type="auto"/>
            <w:hideMark/>
          </w:tcPr>
          <w:p w14:paraId="0ABA2B0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1930s style double-fronted dolls house, 110cm wide, together with a quantity of furniture. </w:t>
            </w:r>
          </w:p>
        </w:tc>
        <w:tc>
          <w:tcPr>
            <w:tcW w:w="0" w:type="auto"/>
            <w:hideMark/>
          </w:tcPr>
          <w:p w14:paraId="23107E89"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3D794F0" w14:textId="77777777">
        <w:trPr>
          <w:cantSplit/>
          <w:tblCellSpacing w:w="60" w:type="dxa"/>
        </w:trPr>
        <w:tc>
          <w:tcPr>
            <w:tcW w:w="0" w:type="auto"/>
            <w:hideMark/>
          </w:tcPr>
          <w:p w14:paraId="1F4A986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237.</w:t>
            </w:r>
            <w:r w:rsidRPr="008D7D69">
              <w:rPr>
                <w:rFonts w:ascii="Tahoma" w:eastAsia="Times New Roman" w:hAnsi="Tahoma" w:cs="Tahoma"/>
              </w:rPr>
              <w:t xml:space="preserve"> </w:t>
            </w:r>
          </w:p>
        </w:tc>
        <w:tc>
          <w:tcPr>
            <w:tcW w:w="0" w:type="auto"/>
            <w:hideMark/>
          </w:tcPr>
          <w:p w14:paraId="0BC45F3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chest of watch movements and cases, some tools, clock cases, and parts, together with clock books (4). </w:t>
            </w:r>
          </w:p>
        </w:tc>
        <w:tc>
          <w:tcPr>
            <w:tcW w:w="0" w:type="auto"/>
            <w:hideMark/>
          </w:tcPr>
          <w:p w14:paraId="0785674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BA6B1DC" w14:textId="77777777">
        <w:trPr>
          <w:cantSplit/>
          <w:tblCellSpacing w:w="60" w:type="dxa"/>
        </w:trPr>
        <w:tc>
          <w:tcPr>
            <w:tcW w:w="0" w:type="auto"/>
            <w:hideMark/>
          </w:tcPr>
          <w:p w14:paraId="207990F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238.</w:t>
            </w:r>
            <w:r w:rsidRPr="008D7D69">
              <w:rPr>
                <w:rFonts w:ascii="Tahoma" w:eastAsia="Times New Roman" w:hAnsi="Tahoma" w:cs="Tahoma"/>
              </w:rPr>
              <w:t xml:space="preserve"> </w:t>
            </w:r>
          </w:p>
        </w:tc>
        <w:tc>
          <w:tcPr>
            <w:tcW w:w="0" w:type="auto"/>
            <w:hideMark/>
          </w:tcPr>
          <w:p w14:paraId="72BBC63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number of 400-day clocks, together with glass domes, clock parts, and accessories (qty). </w:t>
            </w:r>
          </w:p>
        </w:tc>
        <w:tc>
          <w:tcPr>
            <w:tcW w:w="0" w:type="auto"/>
            <w:hideMark/>
          </w:tcPr>
          <w:p w14:paraId="28AF6447"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948A13B" w14:textId="77777777">
        <w:trPr>
          <w:cantSplit/>
          <w:tblCellSpacing w:w="60" w:type="dxa"/>
        </w:trPr>
        <w:tc>
          <w:tcPr>
            <w:tcW w:w="0" w:type="auto"/>
            <w:hideMark/>
          </w:tcPr>
          <w:p w14:paraId="75023C5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239.</w:t>
            </w:r>
            <w:r w:rsidRPr="008D7D69">
              <w:rPr>
                <w:rFonts w:ascii="Tahoma" w:eastAsia="Times New Roman" w:hAnsi="Tahoma" w:cs="Tahoma"/>
              </w:rPr>
              <w:t xml:space="preserve"> </w:t>
            </w:r>
          </w:p>
        </w:tc>
        <w:tc>
          <w:tcPr>
            <w:tcW w:w="0" w:type="auto"/>
            <w:hideMark/>
          </w:tcPr>
          <w:p w14:paraId="71D25D9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Art-Deco style and other mantel clocks and cases, 400-day clocks, electric clocks, and some accessories (4 boxes). </w:t>
            </w:r>
          </w:p>
        </w:tc>
        <w:tc>
          <w:tcPr>
            <w:tcW w:w="0" w:type="auto"/>
            <w:hideMark/>
          </w:tcPr>
          <w:p w14:paraId="2E5CCD9C"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D7B4B9D" w14:textId="77777777">
        <w:trPr>
          <w:cantSplit/>
          <w:tblCellSpacing w:w="60" w:type="dxa"/>
        </w:trPr>
        <w:tc>
          <w:tcPr>
            <w:tcW w:w="0" w:type="auto"/>
            <w:hideMark/>
          </w:tcPr>
          <w:p w14:paraId="325E19D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240.</w:t>
            </w:r>
            <w:r w:rsidRPr="008D7D69">
              <w:rPr>
                <w:rFonts w:ascii="Tahoma" w:eastAsia="Times New Roman" w:hAnsi="Tahoma" w:cs="Tahoma"/>
              </w:rPr>
              <w:t xml:space="preserve"> </w:t>
            </w:r>
          </w:p>
        </w:tc>
        <w:tc>
          <w:tcPr>
            <w:tcW w:w="0" w:type="auto"/>
            <w:hideMark/>
          </w:tcPr>
          <w:p w14:paraId="5F11486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clock tools, clock parts, and other accessories (3 boxes). </w:t>
            </w:r>
          </w:p>
        </w:tc>
        <w:tc>
          <w:tcPr>
            <w:tcW w:w="0" w:type="auto"/>
            <w:hideMark/>
          </w:tcPr>
          <w:p w14:paraId="3513A3A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w:t>
            </w:r>
            <w:r w:rsidRPr="008D7D69">
              <w:rPr>
                <w:rFonts w:ascii="Tahoma" w:eastAsia="Times New Roman" w:hAnsi="Tahoma" w:cs="Tahoma"/>
              </w:rPr>
              <w:noBreakHyphen/>
              <w:t xml:space="preserve">£40 </w:t>
            </w:r>
          </w:p>
        </w:tc>
      </w:tr>
      <w:tr w:rsidR="00D570B5" w:rsidRPr="008D7D69" w14:paraId="593A2B24" w14:textId="77777777">
        <w:trPr>
          <w:cantSplit/>
          <w:tblCellSpacing w:w="60" w:type="dxa"/>
        </w:trPr>
        <w:tc>
          <w:tcPr>
            <w:tcW w:w="0" w:type="auto"/>
            <w:hideMark/>
          </w:tcPr>
          <w:p w14:paraId="0E10941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241.</w:t>
            </w:r>
            <w:r w:rsidRPr="008D7D69">
              <w:rPr>
                <w:rFonts w:ascii="Tahoma" w:eastAsia="Times New Roman" w:hAnsi="Tahoma" w:cs="Tahoma"/>
              </w:rPr>
              <w:t xml:space="preserve"> </w:t>
            </w:r>
          </w:p>
        </w:tc>
        <w:tc>
          <w:tcPr>
            <w:tcW w:w="0" w:type="auto"/>
            <w:hideMark/>
          </w:tcPr>
          <w:p w14:paraId="2D0EDA5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Type 502A oscilloscope, an electrical oscillator, an Admiralty insulation tester, and other electrical testing equipment (qty). </w:t>
            </w:r>
          </w:p>
        </w:tc>
        <w:tc>
          <w:tcPr>
            <w:tcW w:w="0" w:type="auto"/>
            <w:hideMark/>
          </w:tcPr>
          <w:p w14:paraId="2DDB82EB"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6A065DDA" w14:textId="77777777">
        <w:trPr>
          <w:cantSplit/>
          <w:tblCellSpacing w:w="60" w:type="dxa"/>
        </w:trPr>
        <w:tc>
          <w:tcPr>
            <w:tcW w:w="0" w:type="auto"/>
            <w:hideMark/>
          </w:tcPr>
          <w:p w14:paraId="2795DFA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242.</w:t>
            </w:r>
            <w:r w:rsidRPr="008D7D69">
              <w:rPr>
                <w:rFonts w:ascii="Tahoma" w:eastAsia="Times New Roman" w:hAnsi="Tahoma" w:cs="Tahoma"/>
              </w:rPr>
              <w:t xml:space="preserve"> </w:t>
            </w:r>
          </w:p>
        </w:tc>
        <w:tc>
          <w:tcPr>
            <w:tcW w:w="0" w:type="auto"/>
            <w:hideMark/>
          </w:tcPr>
          <w:p w14:paraId="3BB16F1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Type 546 oscilloscope, various electrical testing meters, a transistor tester, and other related equipment (qty). </w:t>
            </w:r>
          </w:p>
        </w:tc>
        <w:tc>
          <w:tcPr>
            <w:tcW w:w="0" w:type="auto"/>
            <w:hideMark/>
          </w:tcPr>
          <w:p w14:paraId="20FECCDF"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F9F6FEA" w14:textId="77777777">
        <w:trPr>
          <w:cantSplit/>
          <w:tblCellSpacing w:w="60" w:type="dxa"/>
        </w:trPr>
        <w:tc>
          <w:tcPr>
            <w:tcW w:w="0" w:type="auto"/>
            <w:hideMark/>
          </w:tcPr>
          <w:p w14:paraId="114B620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243.</w:t>
            </w:r>
            <w:r w:rsidRPr="008D7D69">
              <w:rPr>
                <w:rFonts w:ascii="Tahoma" w:eastAsia="Times New Roman" w:hAnsi="Tahoma" w:cs="Tahoma"/>
              </w:rPr>
              <w:t xml:space="preserve"> </w:t>
            </w:r>
          </w:p>
        </w:tc>
        <w:tc>
          <w:tcPr>
            <w:tcW w:w="0" w:type="auto"/>
            <w:hideMark/>
          </w:tcPr>
          <w:p w14:paraId="13FCFE6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art-deco style mantel clocks and cases, 400-day clocks, and parts (3 boxes). </w:t>
            </w:r>
          </w:p>
        </w:tc>
        <w:tc>
          <w:tcPr>
            <w:tcW w:w="0" w:type="auto"/>
            <w:hideMark/>
          </w:tcPr>
          <w:p w14:paraId="6BB8E7B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45805D1" w14:textId="77777777">
        <w:trPr>
          <w:cantSplit/>
          <w:tblCellSpacing w:w="60" w:type="dxa"/>
        </w:trPr>
        <w:tc>
          <w:tcPr>
            <w:tcW w:w="0" w:type="auto"/>
            <w:hideMark/>
          </w:tcPr>
          <w:p w14:paraId="129542A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244.</w:t>
            </w:r>
            <w:r w:rsidRPr="008D7D69">
              <w:rPr>
                <w:rFonts w:ascii="Tahoma" w:eastAsia="Times New Roman" w:hAnsi="Tahoma" w:cs="Tahoma"/>
              </w:rPr>
              <w:t xml:space="preserve"> </w:t>
            </w:r>
          </w:p>
        </w:tc>
        <w:tc>
          <w:tcPr>
            <w:tcW w:w="0" w:type="auto"/>
            <w:hideMark/>
          </w:tcPr>
          <w:p w14:paraId="032A773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mantel clocks, cases, glass domes, 400-day clocks, and parts (5 boxes). </w:t>
            </w:r>
          </w:p>
        </w:tc>
        <w:tc>
          <w:tcPr>
            <w:tcW w:w="0" w:type="auto"/>
            <w:hideMark/>
          </w:tcPr>
          <w:p w14:paraId="0F2CCA42"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54368067" w14:textId="77777777">
        <w:trPr>
          <w:cantSplit/>
          <w:tblCellSpacing w:w="60" w:type="dxa"/>
        </w:trPr>
        <w:tc>
          <w:tcPr>
            <w:tcW w:w="0" w:type="auto"/>
            <w:hideMark/>
          </w:tcPr>
          <w:p w14:paraId="7FE40A7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245.</w:t>
            </w:r>
            <w:r w:rsidRPr="008D7D69">
              <w:rPr>
                <w:rFonts w:ascii="Tahoma" w:eastAsia="Times New Roman" w:hAnsi="Tahoma" w:cs="Tahoma"/>
              </w:rPr>
              <w:t xml:space="preserve"> </w:t>
            </w:r>
          </w:p>
        </w:tc>
        <w:tc>
          <w:tcPr>
            <w:tcW w:w="0" w:type="auto"/>
            <w:hideMark/>
          </w:tcPr>
          <w:p w14:paraId="6A72C53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slate and marble-cased mantel timepieces, one missing pendulum, together with mantel clocks, 400-day clock, cases, parts, and tools (qty). </w:t>
            </w:r>
          </w:p>
        </w:tc>
        <w:tc>
          <w:tcPr>
            <w:tcW w:w="0" w:type="auto"/>
            <w:hideMark/>
          </w:tcPr>
          <w:p w14:paraId="500468D5"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93F4551" w14:textId="77777777">
        <w:trPr>
          <w:cantSplit/>
          <w:tblCellSpacing w:w="60" w:type="dxa"/>
        </w:trPr>
        <w:tc>
          <w:tcPr>
            <w:tcW w:w="0" w:type="auto"/>
            <w:hideMark/>
          </w:tcPr>
          <w:p w14:paraId="49E8E52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246.</w:t>
            </w:r>
            <w:r w:rsidRPr="008D7D69">
              <w:rPr>
                <w:rFonts w:ascii="Tahoma" w:eastAsia="Times New Roman" w:hAnsi="Tahoma" w:cs="Tahoma"/>
              </w:rPr>
              <w:t xml:space="preserve"> </w:t>
            </w:r>
          </w:p>
        </w:tc>
        <w:tc>
          <w:tcPr>
            <w:tcW w:w="0" w:type="auto"/>
            <w:hideMark/>
          </w:tcPr>
          <w:p w14:paraId="06AB0A8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clock tools, tool boxes and chests, a testing meter, and other accessories (qty). </w:t>
            </w:r>
          </w:p>
        </w:tc>
        <w:tc>
          <w:tcPr>
            <w:tcW w:w="0" w:type="auto"/>
            <w:hideMark/>
          </w:tcPr>
          <w:p w14:paraId="6AC02B05"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05EB554B" w14:textId="77777777">
        <w:trPr>
          <w:cantSplit/>
          <w:tblCellSpacing w:w="60" w:type="dxa"/>
        </w:trPr>
        <w:tc>
          <w:tcPr>
            <w:tcW w:w="0" w:type="auto"/>
            <w:hideMark/>
          </w:tcPr>
          <w:p w14:paraId="3B5320D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247.</w:t>
            </w:r>
            <w:r w:rsidRPr="008D7D69">
              <w:rPr>
                <w:rFonts w:ascii="Tahoma" w:eastAsia="Times New Roman" w:hAnsi="Tahoma" w:cs="Tahoma"/>
              </w:rPr>
              <w:t xml:space="preserve"> </w:t>
            </w:r>
          </w:p>
        </w:tc>
        <w:tc>
          <w:tcPr>
            <w:tcW w:w="0" w:type="auto"/>
            <w:hideMark/>
          </w:tcPr>
          <w:p w14:paraId="7F1FF84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Olympus OM-2 camera, a tripod, other cameras and equipment, plate camera bodies, and accessories (qty). </w:t>
            </w:r>
          </w:p>
        </w:tc>
        <w:tc>
          <w:tcPr>
            <w:tcW w:w="0" w:type="auto"/>
            <w:hideMark/>
          </w:tcPr>
          <w:p w14:paraId="08858927"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CF7B149" w14:textId="77777777">
        <w:trPr>
          <w:cantSplit/>
          <w:tblCellSpacing w:w="60" w:type="dxa"/>
        </w:trPr>
        <w:tc>
          <w:tcPr>
            <w:tcW w:w="0" w:type="auto"/>
            <w:hideMark/>
          </w:tcPr>
          <w:p w14:paraId="3033D39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248.</w:t>
            </w:r>
            <w:r w:rsidRPr="008D7D69">
              <w:rPr>
                <w:rFonts w:ascii="Tahoma" w:eastAsia="Times New Roman" w:hAnsi="Tahoma" w:cs="Tahoma"/>
              </w:rPr>
              <w:t xml:space="preserve"> </w:t>
            </w:r>
          </w:p>
        </w:tc>
        <w:tc>
          <w:tcPr>
            <w:tcW w:w="0" w:type="auto"/>
            <w:hideMark/>
          </w:tcPr>
          <w:p w14:paraId="4F4954A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boxes containing testing meters, some in bakelite cases, clock tools, and other accessories for electric clocks, and instruments (2). </w:t>
            </w:r>
          </w:p>
        </w:tc>
        <w:tc>
          <w:tcPr>
            <w:tcW w:w="0" w:type="auto"/>
            <w:hideMark/>
          </w:tcPr>
          <w:p w14:paraId="4B412365"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1DF05BA9" w14:textId="77777777">
        <w:trPr>
          <w:cantSplit/>
          <w:tblCellSpacing w:w="60" w:type="dxa"/>
        </w:trPr>
        <w:tc>
          <w:tcPr>
            <w:tcW w:w="0" w:type="auto"/>
            <w:hideMark/>
          </w:tcPr>
          <w:p w14:paraId="6558FDF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249.</w:t>
            </w:r>
            <w:r w:rsidRPr="008D7D69">
              <w:rPr>
                <w:rFonts w:ascii="Tahoma" w:eastAsia="Times New Roman" w:hAnsi="Tahoma" w:cs="Tahoma"/>
              </w:rPr>
              <w:t xml:space="preserve"> </w:t>
            </w:r>
          </w:p>
        </w:tc>
        <w:tc>
          <w:tcPr>
            <w:tcW w:w="0" w:type="auto"/>
            <w:hideMark/>
          </w:tcPr>
          <w:p w14:paraId="221381F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oscilloscope, other testing equipment, and accessories (qty). </w:t>
            </w:r>
          </w:p>
        </w:tc>
        <w:tc>
          <w:tcPr>
            <w:tcW w:w="0" w:type="auto"/>
            <w:hideMark/>
          </w:tcPr>
          <w:p w14:paraId="616C972C"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CB27F2C" w14:textId="77777777">
        <w:trPr>
          <w:cantSplit/>
          <w:tblCellSpacing w:w="60" w:type="dxa"/>
        </w:trPr>
        <w:tc>
          <w:tcPr>
            <w:tcW w:w="0" w:type="auto"/>
            <w:hideMark/>
          </w:tcPr>
          <w:p w14:paraId="28F932B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250.</w:t>
            </w:r>
            <w:r w:rsidRPr="008D7D69">
              <w:rPr>
                <w:rFonts w:ascii="Tahoma" w:eastAsia="Times New Roman" w:hAnsi="Tahoma" w:cs="Tahoma"/>
              </w:rPr>
              <w:t xml:space="preserve"> </w:t>
            </w:r>
          </w:p>
        </w:tc>
        <w:tc>
          <w:tcPr>
            <w:tcW w:w="0" w:type="auto"/>
            <w:hideMark/>
          </w:tcPr>
          <w:p w14:paraId="7B1B8BE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18ct gold amethyst and seed-pearl oval-form brooch, 3cm in diameter, approx. 9.5g gross, boxed. </w:t>
            </w:r>
          </w:p>
        </w:tc>
        <w:tc>
          <w:tcPr>
            <w:tcW w:w="0" w:type="auto"/>
            <w:hideMark/>
          </w:tcPr>
          <w:p w14:paraId="6AD29BDE" w14:textId="77777777" w:rsidR="006B51E9" w:rsidRPr="008D7D69" w:rsidRDefault="006B51E9">
            <w:pPr>
              <w:jc w:val="center"/>
              <w:rPr>
                <w:rFonts w:ascii="Tahoma" w:eastAsia="Times New Roman" w:hAnsi="Tahoma" w:cs="Tahoma"/>
              </w:rPr>
            </w:pPr>
            <w:r w:rsidRPr="008D7D69">
              <w:rPr>
                <w:rFonts w:ascii="Tahoma" w:eastAsia="Times New Roman" w:hAnsi="Tahoma" w:cs="Tahoma"/>
              </w:rPr>
              <w:t>£450</w:t>
            </w:r>
            <w:r w:rsidRPr="008D7D69">
              <w:rPr>
                <w:rFonts w:ascii="Tahoma" w:eastAsia="Times New Roman" w:hAnsi="Tahoma" w:cs="Tahoma"/>
              </w:rPr>
              <w:noBreakHyphen/>
              <w:t xml:space="preserve">£550 </w:t>
            </w:r>
          </w:p>
        </w:tc>
      </w:tr>
      <w:tr w:rsidR="00D570B5" w:rsidRPr="008D7D69" w14:paraId="2DBFD81C" w14:textId="77777777">
        <w:trPr>
          <w:cantSplit/>
          <w:tblCellSpacing w:w="60" w:type="dxa"/>
        </w:trPr>
        <w:tc>
          <w:tcPr>
            <w:tcW w:w="0" w:type="auto"/>
            <w:hideMark/>
          </w:tcPr>
          <w:p w14:paraId="56C587A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251.</w:t>
            </w:r>
            <w:r w:rsidRPr="008D7D69">
              <w:rPr>
                <w:rFonts w:ascii="Tahoma" w:eastAsia="Times New Roman" w:hAnsi="Tahoma" w:cs="Tahoma"/>
              </w:rPr>
              <w:t xml:space="preserve"> </w:t>
            </w:r>
          </w:p>
        </w:tc>
        <w:tc>
          <w:tcPr>
            <w:tcW w:w="0" w:type="auto"/>
            <w:hideMark/>
          </w:tcPr>
          <w:p w14:paraId="72F14B1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1899 sovereign with jubilee head. </w:t>
            </w:r>
          </w:p>
        </w:tc>
        <w:tc>
          <w:tcPr>
            <w:tcW w:w="0" w:type="auto"/>
            <w:hideMark/>
          </w:tcPr>
          <w:p w14:paraId="2DDA60C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£450</w:t>
            </w:r>
            <w:r w:rsidRPr="008D7D69">
              <w:rPr>
                <w:rFonts w:ascii="Tahoma" w:eastAsia="Times New Roman" w:hAnsi="Tahoma" w:cs="Tahoma"/>
              </w:rPr>
              <w:noBreakHyphen/>
              <w:t xml:space="preserve">£550 </w:t>
            </w:r>
          </w:p>
        </w:tc>
      </w:tr>
      <w:tr w:rsidR="00D570B5" w:rsidRPr="008D7D69" w14:paraId="116C749F" w14:textId="77777777">
        <w:trPr>
          <w:cantSplit/>
          <w:tblCellSpacing w:w="60" w:type="dxa"/>
        </w:trPr>
        <w:tc>
          <w:tcPr>
            <w:tcW w:w="0" w:type="auto"/>
            <w:hideMark/>
          </w:tcPr>
          <w:p w14:paraId="33D282E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252.</w:t>
            </w:r>
            <w:r w:rsidRPr="008D7D69">
              <w:rPr>
                <w:rFonts w:ascii="Tahoma" w:eastAsia="Times New Roman" w:hAnsi="Tahoma" w:cs="Tahoma"/>
              </w:rPr>
              <w:t xml:space="preserve"> </w:t>
            </w:r>
          </w:p>
        </w:tc>
        <w:tc>
          <w:tcPr>
            <w:tcW w:w="0" w:type="auto"/>
            <w:hideMark/>
          </w:tcPr>
          <w:p w14:paraId="2DF41AB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14ct gold dress ring, set a yellow topaz, approx. 2.9g gross. </w:t>
            </w:r>
          </w:p>
        </w:tc>
        <w:tc>
          <w:tcPr>
            <w:tcW w:w="0" w:type="auto"/>
            <w:hideMark/>
          </w:tcPr>
          <w:p w14:paraId="08B135E0"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2786CCCF" w14:textId="77777777">
        <w:trPr>
          <w:cantSplit/>
          <w:tblCellSpacing w:w="60" w:type="dxa"/>
        </w:trPr>
        <w:tc>
          <w:tcPr>
            <w:tcW w:w="0" w:type="auto"/>
            <w:hideMark/>
          </w:tcPr>
          <w:p w14:paraId="08C2AB9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253.</w:t>
            </w:r>
            <w:r w:rsidRPr="008D7D69">
              <w:rPr>
                <w:rFonts w:ascii="Tahoma" w:eastAsia="Times New Roman" w:hAnsi="Tahoma" w:cs="Tahoma"/>
              </w:rPr>
              <w:t xml:space="preserve"> </w:t>
            </w:r>
          </w:p>
        </w:tc>
        <w:tc>
          <w:tcPr>
            <w:tcW w:w="0" w:type="auto"/>
            <w:hideMark/>
          </w:tcPr>
          <w:p w14:paraId="2F3E743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"Accurist" ladies 9ct gold wristwatch, on link strap, approx. 8.7g, a.f. </w:t>
            </w:r>
          </w:p>
        </w:tc>
        <w:tc>
          <w:tcPr>
            <w:tcW w:w="0" w:type="auto"/>
            <w:hideMark/>
          </w:tcPr>
          <w:p w14:paraId="09FC1A3A"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7F914CE4" w14:textId="77777777">
        <w:trPr>
          <w:cantSplit/>
          <w:tblCellSpacing w:w="60" w:type="dxa"/>
        </w:trPr>
        <w:tc>
          <w:tcPr>
            <w:tcW w:w="0" w:type="auto"/>
            <w:hideMark/>
          </w:tcPr>
          <w:p w14:paraId="796BDB5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254.</w:t>
            </w:r>
            <w:r w:rsidRPr="008D7D69">
              <w:rPr>
                <w:rFonts w:ascii="Tahoma" w:eastAsia="Times New Roman" w:hAnsi="Tahoma" w:cs="Tahoma"/>
              </w:rPr>
              <w:t xml:space="preserve"> </w:t>
            </w:r>
          </w:p>
        </w:tc>
        <w:tc>
          <w:tcPr>
            <w:tcW w:w="0" w:type="auto"/>
            <w:hideMark/>
          </w:tcPr>
          <w:p w14:paraId="39CA970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9ct gold brooch set a Victorian 1887 sovereign, behind convex glass, approx. 16.7g gross. </w:t>
            </w:r>
          </w:p>
        </w:tc>
        <w:tc>
          <w:tcPr>
            <w:tcW w:w="0" w:type="auto"/>
            <w:hideMark/>
          </w:tcPr>
          <w:p w14:paraId="2C10120D" w14:textId="77777777" w:rsidR="006B51E9" w:rsidRPr="008D7D69" w:rsidRDefault="006B51E9">
            <w:pPr>
              <w:jc w:val="center"/>
              <w:rPr>
                <w:rFonts w:ascii="Tahoma" w:eastAsia="Times New Roman" w:hAnsi="Tahoma" w:cs="Tahoma"/>
              </w:rPr>
            </w:pPr>
            <w:r w:rsidRPr="008D7D69">
              <w:rPr>
                <w:rFonts w:ascii="Tahoma" w:eastAsia="Times New Roman" w:hAnsi="Tahoma" w:cs="Tahoma"/>
              </w:rPr>
              <w:t>£550</w:t>
            </w:r>
            <w:r w:rsidRPr="008D7D69">
              <w:rPr>
                <w:rFonts w:ascii="Tahoma" w:eastAsia="Times New Roman" w:hAnsi="Tahoma" w:cs="Tahoma"/>
              </w:rPr>
              <w:noBreakHyphen/>
              <w:t xml:space="preserve">£650 </w:t>
            </w:r>
          </w:p>
        </w:tc>
      </w:tr>
      <w:tr w:rsidR="00D570B5" w:rsidRPr="008D7D69" w14:paraId="7109CD8C" w14:textId="77777777">
        <w:trPr>
          <w:cantSplit/>
          <w:tblCellSpacing w:w="60" w:type="dxa"/>
        </w:trPr>
        <w:tc>
          <w:tcPr>
            <w:tcW w:w="0" w:type="auto"/>
            <w:hideMark/>
          </w:tcPr>
          <w:p w14:paraId="043FD4A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255.</w:t>
            </w:r>
            <w:r w:rsidRPr="008D7D69">
              <w:rPr>
                <w:rFonts w:ascii="Tahoma" w:eastAsia="Times New Roman" w:hAnsi="Tahoma" w:cs="Tahoma"/>
              </w:rPr>
              <w:t xml:space="preserve"> </w:t>
            </w:r>
          </w:p>
        </w:tc>
        <w:tc>
          <w:tcPr>
            <w:tcW w:w="0" w:type="auto"/>
            <w:hideMark/>
          </w:tcPr>
          <w:p w14:paraId="1FCE781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three-coin brooch comprising: a German ten mark coin, a Prussian ten mark coin, and a further German ten mark coin, on bar fitting. </w:t>
            </w:r>
          </w:p>
        </w:tc>
        <w:tc>
          <w:tcPr>
            <w:tcW w:w="0" w:type="auto"/>
            <w:hideMark/>
          </w:tcPr>
          <w:p w14:paraId="4EE2E220"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625D7D27" w14:textId="77777777">
        <w:trPr>
          <w:cantSplit/>
          <w:tblCellSpacing w:w="60" w:type="dxa"/>
        </w:trPr>
        <w:tc>
          <w:tcPr>
            <w:tcW w:w="0" w:type="auto"/>
            <w:hideMark/>
          </w:tcPr>
          <w:p w14:paraId="201F719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256.</w:t>
            </w:r>
            <w:r w:rsidRPr="008D7D69">
              <w:rPr>
                <w:rFonts w:ascii="Tahoma" w:eastAsia="Times New Roman" w:hAnsi="Tahoma" w:cs="Tahoma"/>
              </w:rPr>
              <w:t xml:space="preserve"> </w:t>
            </w:r>
          </w:p>
        </w:tc>
        <w:tc>
          <w:tcPr>
            <w:tcW w:w="0" w:type="auto"/>
            <w:hideMark/>
          </w:tcPr>
          <w:p w14:paraId="71557FE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metalware heart-shape brooch "unmarked", a small pewter shield earring, a shall-shaped metalware scarf clip, and three Elizabeth II coronation crowns (6). </w:t>
            </w:r>
          </w:p>
        </w:tc>
        <w:tc>
          <w:tcPr>
            <w:tcW w:w="0" w:type="auto"/>
            <w:hideMark/>
          </w:tcPr>
          <w:p w14:paraId="781896C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307D782" w14:textId="77777777">
        <w:trPr>
          <w:cantSplit/>
          <w:tblCellSpacing w:w="60" w:type="dxa"/>
        </w:trPr>
        <w:tc>
          <w:tcPr>
            <w:tcW w:w="0" w:type="auto"/>
            <w:hideMark/>
          </w:tcPr>
          <w:p w14:paraId="37971CC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257.</w:t>
            </w:r>
            <w:r w:rsidRPr="008D7D69">
              <w:rPr>
                <w:rFonts w:ascii="Tahoma" w:eastAsia="Times New Roman" w:hAnsi="Tahoma" w:cs="Tahoma"/>
              </w:rPr>
              <w:t xml:space="preserve"> </w:t>
            </w:r>
          </w:p>
        </w:tc>
        <w:tc>
          <w:tcPr>
            <w:tcW w:w="0" w:type="auto"/>
            <w:hideMark/>
          </w:tcPr>
          <w:p w14:paraId="3B38EA4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14ct gold cased gents open-faced keyless-wound pocket watch, with white enamel dial, Swiss movement, approx. 81g gross, glass missing. </w:t>
            </w:r>
          </w:p>
        </w:tc>
        <w:tc>
          <w:tcPr>
            <w:tcW w:w="0" w:type="auto"/>
            <w:hideMark/>
          </w:tcPr>
          <w:p w14:paraId="118128D3"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£300</w:t>
            </w:r>
            <w:r w:rsidRPr="008D7D69">
              <w:rPr>
                <w:rFonts w:ascii="Tahoma" w:eastAsia="Times New Roman" w:hAnsi="Tahoma" w:cs="Tahoma"/>
              </w:rPr>
              <w:noBreakHyphen/>
              <w:t xml:space="preserve">£400 </w:t>
            </w:r>
          </w:p>
        </w:tc>
      </w:tr>
      <w:tr w:rsidR="00D570B5" w:rsidRPr="008D7D69" w14:paraId="6728F88A" w14:textId="77777777">
        <w:trPr>
          <w:cantSplit/>
          <w:tblCellSpacing w:w="60" w:type="dxa"/>
        </w:trPr>
        <w:tc>
          <w:tcPr>
            <w:tcW w:w="0" w:type="auto"/>
            <w:hideMark/>
          </w:tcPr>
          <w:p w14:paraId="7EE35A2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258.</w:t>
            </w:r>
            <w:r w:rsidRPr="008D7D69">
              <w:rPr>
                <w:rFonts w:ascii="Tahoma" w:eastAsia="Times New Roman" w:hAnsi="Tahoma" w:cs="Tahoma"/>
              </w:rPr>
              <w:t xml:space="preserve"> </w:t>
            </w:r>
          </w:p>
        </w:tc>
        <w:tc>
          <w:tcPr>
            <w:tcW w:w="0" w:type="auto"/>
            <w:hideMark/>
          </w:tcPr>
          <w:p w14:paraId="7307B39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yellow-metal bangle with two flowerheads set a small diamond and a small ruby. </w:t>
            </w:r>
          </w:p>
        </w:tc>
        <w:tc>
          <w:tcPr>
            <w:tcW w:w="0" w:type="auto"/>
            <w:hideMark/>
          </w:tcPr>
          <w:p w14:paraId="09824F4D"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£350 </w:t>
            </w:r>
          </w:p>
        </w:tc>
      </w:tr>
      <w:tr w:rsidR="00D570B5" w:rsidRPr="008D7D69" w14:paraId="2D39BD70" w14:textId="77777777">
        <w:trPr>
          <w:cantSplit/>
          <w:tblCellSpacing w:w="60" w:type="dxa"/>
        </w:trPr>
        <w:tc>
          <w:tcPr>
            <w:tcW w:w="0" w:type="auto"/>
            <w:hideMark/>
          </w:tcPr>
          <w:p w14:paraId="29D3AF7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259.</w:t>
            </w:r>
            <w:r w:rsidRPr="008D7D69">
              <w:rPr>
                <w:rFonts w:ascii="Tahoma" w:eastAsia="Times New Roman" w:hAnsi="Tahoma" w:cs="Tahoma"/>
              </w:rPr>
              <w:t xml:space="preserve"> </w:t>
            </w:r>
          </w:p>
        </w:tc>
        <w:tc>
          <w:tcPr>
            <w:tcW w:w="0" w:type="auto"/>
            <w:hideMark/>
          </w:tcPr>
          <w:p w14:paraId="38FFEA5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yellow-metal link bracelet, a pair of 9ct gold loop earrings, a ball necklace on slender link chain, a 22ct gold slender wedding band, a further band, a gold and enamelled "Erinnerung" locket, two moon-shaped ear clips, an amber-coloured pendant, a costume earring, a George VI threepenny coin 1937, a German 50 pfennig coin, and a Dutch 10 cent coin 1897, approx. 8.4g weighable (14). </w:t>
            </w:r>
          </w:p>
        </w:tc>
        <w:tc>
          <w:tcPr>
            <w:tcW w:w="0" w:type="auto"/>
            <w:hideMark/>
          </w:tcPr>
          <w:p w14:paraId="4CCE9BB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£270</w:t>
            </w:r>
            <w:r w:rsidRPr="008D7D69">
              <w:rPr>
                <w:rFonts w:ascii="Tahoma" w:eastAsia="Times New Roman" w:hAnsi="Tahoma" w:cs="Tahoma"/>
              </w:rPr>
              <w:noBreakHyphen/>
              <w:t xml:space="preserve">£290 </w:t>
            </w:r>
          </w:p>
        </w:tc>
      </w:tr>
      <w:tr w:rsidR="00D570B5" w:rsidRPr="008D7D69" w14:paraId="25D6F6EA" w14:textId="77777777">
        <w:trPr>
          <w:cantSplit/>
          <w:tblCellSpacing w:w="60" w:type="dxa"/>
        </w:trPr>
        <w:tc>
          <w:tcPr>
            <w:tcW w:w="0" w:type="auto"/>
            <w:hideMark/>
          </w:tcPr>
          <w:p w14:paraId="1B253D5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260.</w:t>
            </w:r>
            <w:r w:rsidRPr="008D7D69">
              <w:rPr>
                <w:rFonts w:ascii="Tahoma" w:eastAsia="Times New Roman" w:hAnsi="Tahoma" w:cs="Tahoma"/>
              </w:rPr>
              <w:t xml:space="preserve"> </w:t>
            </w:r>
          </w:p>
        </w:tc>
        <w:tc>
          <w:tcPr>
            <w:tcW w:w="0" w:type="auto"/>
            <w:hideMark/>
          </w:tcPr>
          <w:p w14:paraId="7EB0042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Edward VII 1909 gold sovereign. </w:t>
            </w:r>
          </w:p>
        </w:tc>
        <w:tc>
          <w:tcPr>
            <w:tcW w:w="0" w:type="auto"/>
            <w:hideMark/>
          </w:tcPr>
          <w:p w14:paraId="419C5789" w14:textId="77777777" w:rsidR="006B51E9" w:rsidRPr="008D7D69" w:rsidRDefault="006B51E9">
            <w:pPr>
              <w:jc w:val="center"/>
              <w:rPr>
                <w:rFonts w:ascii="Tahoma" w:eastAsia="Times New Roman" w:hAnsi="Tahoma" w:cs="Tahoma"/>
              </w:rPr>
            </w:pPr>
            <w:r w:rsidRPr="008D7D69">
              <w:rPr>
                <w:rFonts w:ascii="Tahoma" w:eastAsia="Times New Roman" w:hAnsi="Tahoma" w:cs="Tahoma"/>
              </w:rPr>
              <w:t>£450</w:t>
            </w:r>
            <w:r w:rsidRPr="008D7D69">
              <w:rPr>
                <w:rFonts w:ascii="Tahoma" w:eastAsia="Times New Roman" w:hAnsi="Tahoma" w:cs="Tahoma"/>
              </w:rPr>
              <w:noBreakHyphen/>
              <w:t xml:space="preserve">£550 </w:t>
            </w:r>
          </w:p>
        </w:tc>
      </w:tr>
      <w:tr w:rsidR="00D570B5" w:rsidRPr="008D7D69" w14:paraId="0E3B5E04" w14:textId="77777777">
        <w:trPr>
          <w:cantSplit/>
          <w:tblCellSpacing w:w="60" w:type="dxa"/>
        </w:trPr>
        <w:tc>
          <w:tcPr>
            <w:tcW w:w="0" w:type="auto"/>
            <w:hideMark/>
          </w:tcPr>
          <w:p w14:paraId="42CB482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261.</w:t>
            </w:r>
            <w:r w:rsidRPr="008D7D69">
              <w:rPr>
                <w:rFonts w:ascii="Tahoma" w:eastAsia="Times New Roman" w:hAnsi="Tahoma" w:cs="Tahoma"/>
              </w:rPr>
              <w:t xml:space="preserve"> </w:t>
            </w:r>
          </w:p>
        </w:tc>
        <w:tc>
          <w:tcPr>
            <w:tcW w:w="0" w:type="auto"/>
            <w:hideMark/>
          </w:tcPr>
          <w:p w14:paraId="0B9C9FA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ladies 14ct gold fob watch (in poor condition), an oval enamelled locket (unmarked), a turquoise-set dress ring, a gold-plated Elizabeth II coronation crown (boxed), a zircon-set crescent brooch, a marcasite brooch, a baby brooch, a pair of metal Aztec-pattern earrings, two single marcasite ear clips, a Victorian 1845 crown, a 1935 Silver Jubilee crown, and a 1958 half-crown (13). </w:t>
            </w:r>
          </w:p>
        </w:tc>
        <w:tc>
          <w:tcPr>
            <w:tcW w:w="0" w:type="auto"/>
            <w:hideMark/>
          </w:tcPr>
          <w:p w14:paraId="12A63B3D" w14:textId="77777777" w:rsidR="006B51E9" w:rsidRPr="008D7D69" w:rsidRDefault="006B51E9">
            <w:pPr>
              <w:jc w:val="center"/>
              <w:rPr>
                <w:rFonts w:ascii="Tahoma" w:eastAsia="Times New Roman" w:hAnsi="Tahoma" w:cs="Tahoma"/>
              </w:rPr>
            </w:pPr>
            <w:r w:rsidRPr="008D7D69">
              <w:rPr>
                <w:rFonts w:ascii="Tahoma" w:eastAsia="Times New Roman" w:hAnsi="Tahoma" w:cs="Tahoma"/>
              </w:rPr>
              <w:t>£180</w:t>
            </w:r>
            <w:r w:rsidRPr="008D7D69">
              <w:rPr>
                <w:rFonts w:ascii="Tahoma" w:eastAsia="Times New Roman" w:hAnsi="Tahoma" w:cs="Tahoma"/>
              </w:rPr>
              <w:noBreakHyphen/>
              <w:t xml:space="preserve">£220 </w:t>
            </w:r>
          </w:p>
        </w:tc>
      </w:tr>
      <w:tr w:rsidR="00D570B5" w:rsidRPr="008D7D69" w14:paraId="1A0B09E7" w14:textId="77777777">
        <w:trPr>
          <w:cantSplit/>
          <w:tblCellSpacing w:w="60" w:type="dxa"/>
        </w:trPr>
        <w:tc>
          <w:tcPr>
            <w:tcW w:w="0" w:type="auto"/>
            <w:hideMark/>
          </w:tcPr>
          <w:p w14:paraId="1692848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262.</w:t>
            </w:r>
            <w:r w:rsidRPr="008D7D69">
              <w:rPr>
                <w:rFonts w:ascii="Tahoma" w:eastAsia="Times New Roman" w:hAnsi="Tahoma" w:cs="Tahoma"/>
              </w:rPr>
              <w:t xml:space="preserve"> </w:t>
            </w:r>
          </w:p>
        </w:tc>
        <w:tc>
          <w:tcPr>
            <w:tcW w:w="0" w:type="auto"/>
            <w:hideMark/>
          </w:tcPr>
          <w:p w14:paraId="0DF367B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gents 9ct gold signet ring, a gent's wristwatch in 9ct gold case (a.f.), a ladies metal fob watch, a 14ct gold dress ring, together with gents metalware cufflinks, a number of general coins, and a Parker rollaball pen, approx. 7g weighable (qty). </w:t>
            </w:r>
          </w:p>
        </w:tc>
        <w:tc>
          <w:tcPr>
            <w:tcW w:w="0" w:type="auto"/>
            <w:hideMark/>
          </w:tcPr>
          <w:p w14:paraId="4DDFB40C"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61CEC9DB" w14:textId="77777777">
        <w:trPr>
          <w:cantSplit/>
          <w:tblCellSpacing w:w="60" w:type="dxa"/>
        </w:trPr>
        <w:tc>
          <w:tcPr>
            <w:tcW w:w="0" w:type="auto"/>
            <w:hideMark/>
          </w:tcPr>
          <w:p w14:paraId="348798B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263.</w:t>
            </w:r>
            <w:r w:rsidRPr="008D7D69">
              <w:rPr>
                <w:rFonts w:ascii="Tahoma" w:eastAsia="Times New Roman" w:hAnsi="Tahoma" w:cs="Tahoma"/>
              </w:rPr>
              <w:t xml:space="preserve"> </w:t>
            </w:r>
          </w:p>
        </w:tc>
        <w:tc>
          <w:tcPr>
            <w:tcW w:w="0" w:type="auto"/>
            <w:hideMark/>
          </w:tcPr>
          <w:p w14:paraId="50FA8E5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Margaret Foreman - Portrait of seated lady, oil on canvas, 34cm x 24cm, in moulded frame, 46cm x 36cm, faintly signed. </w:t>
            </w:r>
          </w:p>
        </w:tc>
        <w:tc>
          <w:tcPr>
            <w:tcW w:w="0" w:type="auto"/>
            <w:hideMark/>
          </w:tcPr>
          <w:p w14:paraId="373405C9"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76DE9F4E" w14:textId="77777777">
        <w:trPr>
          <w:cantSplit/>
          <w:tblCellSpacing w:w="60" w:type="dxa"/>
        </w:trPr>
        <w:tc>
          <w:tcPr>
            <w:tcW w:w="0" w:type="auto"/>
            <w:hideMark/>
          </w:tcPr>
          <w:p w14:paraId="5522CE9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264.</w:t>
            </w:r>
            <w:r w:rsidRPr="008D7D69">
              <w:rPr>
                <w:rFonts w:ascii="Tahoma" w:eastAsia="Times New Roman" w:hAnsi="Tahoma" w:cs="Tahoma"/>
              </w:rPr>
              <w:t xml:space="preserve"> </w:t>
            </w:r>
          </w:p>
        </w:tc>
        <w:tc>
          <w:tcPr>
            <w:tcW w:w="0" w:type="auto"/>
            <w:hideMark/>
          </w:tcPr>
          <w:p w14:paraId="335C769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Ibrahim Safi (1898-1983) - View over a city, possibly Istanbul, oil on canvas, signed bottom left, 48cm x 71cm, in modern frame, 62cm x 85cm. </w:t>
            </w:r>
          </w:p>
        </w:tc>
        <w:tc>
          <w:tcPr>
            <w:tcW w:w="0" w:type="auto"/>
            <w:hideMark/>
          </w:tcPr>
          <w:p w14:paraId="7D3F0CE5"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£1500</w:t>
            </w:r>
            <w:r w:rsidRPr="008D7D69">
              <w:rPr>
                <w:rFonts w:ascii="Tahoma" w:eastAsia="Times New Roman" w:hAnsi="Tahoma" w:cs="Tahoma"/>
              </w:rPr>
              <w:noBreakHyphen/>
              <w:t xml:space="preserve">£1800 </w:t>
            </w:r>
          </w:p>
        </w:tc>
      </w:tr>
      <w:tr w:rsidR="00D570B5" w:rsidRPr="008D7D69" w14:paraId="2E781207" w14:textId="77777777">
        <w:trPr>
          <w:cantSplit/>
          <w:tblCellSpacing w:w="60" w:type="dxa"/>
        </w:trPr>
        <w:tc>
          <w:tcPr>
            <w:tcW w:w="0" w:type="auto"/>
            <w:hideMark/>
          </w:tcPr>
          <w:p w14:paraId="559265C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265.</w:t>
            </w:r>
            <w:r w:rsidRPr="008D7D69">
              <w:rPr>
                <w:rFonts w:ascii="Tahoma" w:eastAsia="Times New Roman" w:hAnsi="Tahoma" w:cs="Tahoma"/>
              </w:rPr>
              <w:t xml:space="preserve"> </w:t>
            </w:r>
          </w:p>
        </w:tc>
        <w:tc>
          <w:tcPr>
            <w:tcW w:w="0" w:type="auto"/>
            <w:hideMark/>
          </w:tcPr>
          <w:p w14:paraId="6C565EA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Ibrahim Safi (1898-1983) - A yacht at sea near Istanbul, oil on canvas, laid on board, 48cm x 71cm, in modern gilt frame, 65cm x 87cm, signed bottom right. </w:t>
            </w:r>
          </w:p>
        </w:tc>
        <w:tc>
          <w:tcPr>
            <w:tcW w:w="0" w:type="auto"/>
            <w:hideMark/>
          </w:tcPr>
          <w:p w14:paraId="487AEA37"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£1200</w:t>
            </w:r>
            <w:r w:rsidRPr="008D7D69">
              <w:rPr>
                <w:rFonts w:ascii="Tahoma" w:eastAsia="Times New Roman" w:hAnsi="Tahoma" w:cs="Tahoma"/>
              </w:rPr>
              <w:noBreakHyphen/>
              <w:t xml:space="preserve">£1500 </w:t>
            </w:r>
          </w:p>
        </w:tc>
      </w:tr>
      <w:tr w:rsidR="00D570B5" w:rsidRPr="008D7D69" w14:paraId="04AD62C6" w14:textId="77777777">
        <w:trPr>
          <w:cantSplit/>
          <w:tblCellSpacing w:w="60" w:type="dxa"/>
        </w:trPr>
        <w:tc>
          <w:tcPr>
            <w:tcW w:w="0" w:type="auto"/>
            <w:hideMark/>
          </w:tcPr>
          <w:p w14:paraId="4F586C6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266.</w:t>
            </w:r>
            <w:r w:rsidRPr="008D7D69">
              <w:rPr>
                <w:rFonts w:ascii="Tahoma" w:eastAsia="Times New Roman" w:hAnsi="Tahoma" w:cs="Tahoma"/>
              </w:rPr>
              <w:t xml:space="preserve"> </w:t>
            </w:r>
          </w:p>
        </w:tc>
        <w:tc>
          <w:tcPr>
            <w:tcW w:w="0" w:type="auto"/>
            <w:hideMark/>
          </w:tcPr>
          <w:p w14:paraId="0E43D82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late 19th century slate mantle clock case with a movement together with three boxes of electrical and mechanical clocks, and an American wall clock (a qty). </w:t>
            </w:r>
          </w:p>
        </w:tc>
        <w:tc>
          <w:tcPr>
            <w:tcW w:w="0" w:type="auto"/>
            <w:hideMark/>
          </w:tcPr>
          <w:p w14:paraId="5BC7379D"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7FA0D684" w14:textId="77777777">
        <w:trPr>
          <w:cantSplit/>
          <w:tblCellSpacing w:w="60" w:type="dxa"/>
        </w:trPr>
        <w:tc>
          <w:tcPr>
            <w:tcW w:w="0" w:type="auto"/>
            <w:hideMark/>
          </w:tcPr>
          <w:p w14:paraId="0AB2E62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267.</w:t>
            </w:r>
            <w:r w:rsidRPr="008D7D69">
              <w:rPr>
                <w:rFonts w:ascii="Tahoma" w:eastAsia="Times New Roman" w:hAnsi="Tahoma" w:cs="Tahoma"/>
              </w:rPr>
              <w:t xml:space="preserve"> </w:t>
            </w:r>
          </w:p>
        </w:tc>
        <w:tc>
          <w:tcPr>
            <w:tcW w:w="0" w:type="auto"/>
            <w:hideMark/>
          </w:tcPr>
          <w:p w14:paraId="0C341DB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Six slate clock cases, two with movements, a 400 day clock in four glass case, and a small tool chest (8). </w:t>
            </w:r>
          </w:p>
        </w:tc>
        <w:tc>
          <w:tcPr>
            <w:tcW w:w="0" w:type="auto"/>
            <w:hideMark/>
          </w:tcPr>
          <w:p w14:paraId="4663D9A1"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5365F5A1" w14:textId="77777777">
        <w:trPr>
          <w:cantSplit/>
          <w:tblCellSpacing w:w="60" w:type="dxa"/>
        </w:trPr>
        <w:tc>
          <w:tcPr>
            <w:tcW w:w="0" w:type="auto"/>
            <w:hideMark/>
          </w:tcPr>
          <w:p w14:paraId="58528EC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268.</w:t>
            </w:r>
            <w:r w:rsidRPr="008D7D69">
              <w:rPr>
                <w:rFonts w:ascii="Tahoma" w:eastAsia="Times New Roman" w:hAnsi="Tahoma" w:cs="Tahoma"/>
              </w:rPr>
              <w:t xml:space="preserve"> </w:t>
            </w:r>
          </w:p>
        </w:tc>
        <w:tc>
          <w:tcPr>
            <w:tcW w:w="0" w:type="auto"/>
            <w:hideMark/>
          </w:tcPr>
          <w:p w14:paraId="723C0F7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monocular microscope in wood box a.f., a box of magic lantern slides, together with a quantity of clock parts and tools various. </w:t>
            </w:r>
          </w:p>
        </w:tc>
        <w:tc>
          <w:tcPr>
            <w:tcW w:w="0" w:type="auto"/>
            <w:hideMark/>
          </w:tcPr>
          <w:p w14:paraId="052ABB74"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79163E5" w14:textId="77777777">
        <w:trPr>
          <w:cantSplit/>
          <w:tblCellSpacing w:w="60" w:type="dxa"/>
        </w:trPr>
        <w:tc>
          <w:tcPr>
            <w:tcW w:w="0" w:type="auto"/>
            <w:hideMark/>
          </w:tcPr>
          <w:p w14:paraId="098D0CF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269.</w:t>
            </w:r>
            <w:r w:rsidRPr="008D7D69">
              <w:rPr>
                <w:rFonts w:ascii="Tahoma" w:eastAsia="Times New Roman" w:hAnsi="Tahoma" w:cs="Tahoma"/>
              </w:rPr>
              <w:t xml:space="preserve"> </w:t>
            </w:r>
          </w:p>
        </w:tc>
        <w:tc>
          <w:tcPr>
            <w:tcW w:w="0" w:type="auto"/>
            <w:hideMark/>
          </w:tcPr>
          <w:p w14:paraId="033618C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Four boxes of electrical and mechanical mantel clocks and time pieces, some in the art deco style (4). </w:t>
            </w:r>
          </w:p>
        </w:tc>
        <w:tc>
          <w:tcPr>
            <w:tcW w:w="0" w:type="auto"/>
            <w:hideMark/>
          </w:tcPr>
          <w:p w14:paraId="4D621A22"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1DF7A27A" w14:textId="77777777">
        <w:trPr>
          <w:cantSplit/>
          <w:tblCellSpacing w:w="60" w:type="dxa"/>
        </w:trPr>
        <w:tc>
          <w:tcPr>
            <w:tcW w:w="0" w:type="auto"/>
            <w:hideMark/>
          </w:tcPr>
          <w:p w14:paraId="2FB214F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270.</w:t>
            </w:r>
            <w:r w:rsidRPr="008D7D69">
              <w:rPr>
                <w:rFonts w:ascii="Tahoma" w:eastAsia="Times New Roman" w:hAnsi="Tahoma" w:cs="Tahoma"/>
              </w:rPr>
              <w:t xml:space="preserve"> </w:t>
            </w:r>
          </w:p>
        </w:tc>
        <w:tc>
          <w:tcPr>
            <w:tcW w:w="0" w:type="auto"/>
            <w:hideMark/>
          </w:tcPr>
          <w:p w14:paraId="5DDC351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rectangular oak wall clock with striking movement by 'Guildhall of Perryvale', together with 5 boxes of mantel and other clocks, some tools and spare parts (6). </w:t>
            </w:r>
          </w:p>
        </w:tc>
        <w:tc>
          <w:tcPr>
            <w:tcW w:w="0" w:type="auto"/>
            <w:hideMark/>
          </w:tcPr>
          <w:p w14:paraId="63ED342E"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0365E772" w14:textId="77777777">
        <w:trPr>
          <w:cantSplit/>
          <w:tblCellSpacing w:w="60" w:type="dxa"/>
        </w:trPr>
        <w:tc>
          <w:tcPr>
            <w:tcW w:w="0" w:type="auto"/>
            <w:hideMark/>
          </w:tcPr>
          <w:p w14:paraId="4020ED0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271.</w:t>
            </w:r>
            <w:r w:rsidRPr="008D7D69">
              <w:rPr>
                <w:rFonts w:ascii="Tahoma" w:eastAsia="Times New Roman" w:hAnsi="Tahoma" w:cs="Tahoma"/>
              </w:rPr>
              <w:t xml:space="preserve"> </w:t>
            </w:r>
          </w:p>
        </w:tc>
        <w:tc>
          <w:tcPr>
            <w:tcW w:w="0" w:type="auto"/>
            <w:hideMark/>
          </w:tcPr>
          <w:p w14:paraId="4A31DCB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black lacquered binocular microscope by 'Cooke, Troughton, and Simms Limited', together with a further binocular microscope spare lenses, tools and testing meters and other pieces (a qty). </w:t>
            </w:r>
          </w:p>
        </w:tc>
        <w:tc>
          <w:tcPr>
            <w:tcW w:w="0" w:type="auto"/>
            <w:hideMark/>
          </w:tcPr>
          <w:p w14:paraId="75EC402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3C357173" w14:textId="77777777">
        <w:trPr>
          <w:cantSplit/>
          <w:tblCellSpacing w:w="60" w:type="dxa"/>
        </w:trPr>
        <w:tc>
          <w:tcPr>
            <w:tcW w:w="0" w:type="auto"/>
            <w:hideMark/>
          </w:tcPr>
          <w:p w14:paraId="776CBAC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272.</w:t>
            </w:r>
            <w:r w:rsidRPr="008D7D69">
              <w:rPr>
                <w:rFonts w:ascii="Tahoma" w:eastAsia="Times New Roman" w:hAnsi="Tahoma" w:cs="Tahoma"/>
              </w:rPr>
              <w:t xml:space="preserve"> </w:t>
            </w:r>
          </w:p>
        </w:tc>
        <w:tc>
          <w:tcPr>
            <w:tcW w:w="0" w:type="auto"/>
            <w:hideMark/>
          </w:tcPr>
          <w:p w14:paraId="2146779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'mutual conductance' model 4S D valve tester, an amp and volt meter, a circuit analyzer, a quantity of transistor valves, and some other similar equipment. </w:t>
            </w:r>
          </w:p>
        </w:tc>
        <w:tc>
          <w:tcPr>
            <w:tcW w:w="0" w:type="auto"/>
            <w:hideMark/>
          </w:tcPr>
          <w:p w14:paraId="27672CFB"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31CCF5EC" w14:textId="77777777">
        <w:trPr>
          <w:cantSplit/>
          <w:tblCellSpacing w:w="60" w:type="dxa"/>
        </w:trPr>
        <w:tc>
          <w:tcPr>
            <w:tcW w:w="0" w:type="auto"/>
            <w:hideMark/>
          </w:tcPr>
          <w:p w14:paraId="694E219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273.</w:t>
            </w:r>
            <w:r w:rsidRPr="008D7D69">
              <w:rPr>
                <w:rFonts w:ascii="Tahoma" w:eastAsia="Times New Roman" w:hAnsi="Tahoma" w:cs="Tahoma"/>
              </w:rPr>
              <w:t xml:space="preserve"> </w:t>
            </w:r>
          </w:p>
        </w:tc>
        <w:tc>
          <w:tcPr>
            <w:tcW w:w="0" w:type="auto"/>
            <w:hideMark/>
          </w:tcPr>
          <w:p w14:paraId="756A9AE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Three boxes of 400 day clocks, tools and spare parts, together with a number of clock domes (4 boxes). </w:t>
            </w:r>
          </w:p>
        </w:tc>
        <w:tc>
          <w:tcPr>
            <w:tcW w:w="0" w:type="auto"/>
            <w:hideMark/>
          </w:tcPr>
          <w:p w14:paraId="15C4967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22CD28D0" w14:textId="77777777">
        <w:trPr>
          <w:cantSplit/>
          <w:tblCellSpacing w:w="60" w:type="dxa"/>
        </w:trPr>
        <w:tc>
          <w:tcPr>
            <w:tcW w:w="0" w:type="auto"/>
            <w:hideMark/>
          </w:tcPr>
          <w:p w14:paraId="1F033C6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274.</w:t>
            </w:r>
            <w:r w:rsidRPr="008D7D69">
              <w:rPr>
                <w:rFonts w:ascii="Tahoma" w:eastAsia="Times New Roman" w:hAnsi="Tahoma" w:cs="Tahoma"/>
              </w:rPr>
              <w:t xml:space="preserve"> </w:t>
            </w:r>
          </w:p>
        </w:tc>
        <w:tc>
          <w:tcPr>
            <w:tcW w:w="0" w:type="auto"/>
            <w:hideMark/>
          </w:tcPr>
          <w:p w14:paraId="5A30CA7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Olympus IS2000 SLR camera, with digital screen, together with other cameras, accessories, lenses and a tripod. </w:t>
            </w:r>
          </w:p>
        </w:tc>
        <w:tc>
          <w:tcPr>
            <w:tcW w:w="0" w:type="auto"/>
            <w:hideMark/>
          </w:tcPr>
          <w:p w14:paraId="1CD497B8"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C48A18B" w14:textId="77777777">
        <w:trPr>
          <w:cantSplit/>
          <w:tblCellSpacing w:w="60" w:type="dxa"/>
        </w:trPr>
        <w:tc>
          <w:tcPr>
            <w:tcW w:w="0" w:type="auto"/>
            <w:hideMark/>
          </w:tcPr>
          <w:p w14:paraId="33A38B8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275.</w:t>
            </w:r>
            <w:r w:rsidRPr="008D7D69">
              <w:rPr>
                <w:rFonts w:ascii="Tahoma" w:eastAsia="Times New Roman" w:hAnsi="Tahoma" w:cs="Tahoma"/>
              </w:rPr>
              <w:t xml:space="preserve"> </w:t>
            </w:r>
          </w:p>
        </w:tc>
        <w:tc>
          <w:tcPr>
            <w:tcW w:w="0" w:type="auto"/>
            <w:hideMark/>
          </w:tcPr>
          <w:p w14:paraId="242C9D5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Six boxes of clocks various including mantel and 400 day clocks (6). </w:t>
            </w:r>
          </w:p>
        </w:tc>
        <w:tc>
          <w:tcPr>
            <w:tcW w:w="0" w:type="auto"/>
            <w:hideMark/>
          </w:tcPr>
          <w:p w14:paraId="5E9C467A"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6CF88CB8" w14:textId="77777777">
        <w:trPr>
          <w:cantSplit/>
          <w:tblCellSpacing w:w="60" w:type="dxa"/>
        </w:trPr>
        <w:tc>
          <w:tcPr>
            <w:tcW w:w="0" w:type="auto"/>
            <w:hideMark/>
          </w:tcPr>
          <w:p w14:paraId="796A288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276.</w:t>
            </w:r>
            <w:r w:rsidRPr="008D7D69">
              <w:rPr>
                <w:rFonts w:ascii="Tahoma" w:eastAsia="Times New Roman" w:hAnsi="Tahoma" w:cs="Tahoma"/>
              </w:rPr>
              <w:t xml:space="preserve"> </w:t>
            </w:r>
          </w:p>
        </w:tc>
        <w:tc>
          <w:tcPr>
            <w:tcW w:w="0" w:type="auto"/>
            <w:hideMark/>
          </w:tcPr>
          <w:p w14:paraId="78A2F8B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'Wayne Kerr laboratories limited', component bridge, a 'regloscope', an electric tuning fork, a pulse generator and other electrical instruments (a qty). </w:t>
            </w:r>
          </w:p>
        </w:tc>
        <w:tc>
          <w:tcPr>
            <w:tcW w:w="0" w:type="auto"/>
            <w:hideMark/>
          </w:tcPr>
          <w:p w14:paraId="1F2BC38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79C86195" w14:textId="77777777">
        <w:trPr>
          <w:cantSplit/>
          <w:tblCellSpacing w:w="60" w:type="dxa"/>
        </w:trPr>
        <w:tc>
          <w:tcPr>
            <w:tcW w:w="0" w:type="auto"/>
            <w:hideMark/>
          </w:tcPr>
          <w:p w14:paraId="163B730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277.</w:t>
            </w:r>
            <w:r w:rsidRPr="008D7D69">
              <w:rPr>
                <w:rFonts w:ascii="Tahoma" w:eastAsia="Times New Roman" w:hAnsi="Tahoma" w:cs="Tahoma"/>
              </w:rPr>
              <w:t xml:space="preserve"> </w:t>
            </w:r>
          </w:p>
        </w:tc>
        <w:tc>
          <w:tcPr>
            <w:tcW w:w="0" w:type="auto"/>
            <w:hideMark/>
          </w:tcPr>
          <w:p w14:paraId="01B84A2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late 19th century burr veneered mantel clock with French striking movement, and five other boxes of mantel, 400 day, and other clocks, together with a number of glass domes. </w:t>
            </w:r>
          </w:p>
        </w:tc>
        <w:tc>
          <w:tcPr>
            <w:tcW w:w="0" w:type="auto"/>
            <w:hideMark/>
          </w:tcPr>
          <w:p w14:paraId="16028581"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631E6274" w14:textId="77777777">
        <w:trPr>
          <w:cantSplit/>
          <w:tblCellSpacing w:w="60" w:type="dxa"/>
        </w:trPr>
        <w:tc>
          <w:tcPr>
            <w:tcW w:w="0" w:type="auto"/>
            <w:hideMark/>
          </w:tcPr>
          <w:p w14:paraId="1754790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278.</w:t>
            </w:r>
            <w:r w:rsidRPr="008D7D69">
              <w:rPr>
                <w:rFonts w:ascii="Tahoma" w:eastAsia="Times New Roman" w:hAnsi="Tahoma" w:cs="Tahoma"/>
              </w:rPr>
              <w:t xml:space="preserve"> </w:t>
            </w:r>
          </w:p>
        </w:tc>
        <w:tc>
          <w:tcPr>
            <w:tcW w:w="0" w:type="auto"/>
            <w:hideMark/>
          </w:tcPr>
          <w:p w14:paraId="1EB4E58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silver inkstand, with ribbed and gadrooned edge, London 1898, with inscription, 'Captain R. Startin OBE AM, Royal Navy DNE Bath, 6 October 1939 to 15 June 1946', on four decorative shell design feet, 24cm wide approx 5oz, with glass ink bottle. </w:t>
            </w:r>
          </w:p>
        </w:tc>
        <w:tc>
          <w:tcPr>
            <w:tcW w:w="0" w:type="auto"/>
            <w:hideMark/>
          </w:tcPr>
          <w:p w14:paraId="1CD644E9" w14:textId="77777777" w:rsidR="006B51E9" w:rsidRPr="008D7D69" w:rsidRDefault="006B51E9">
            <w:pPr>
              <w:jc w:val="center"/>
              <w:rPr>
                <w:rFonts w:ascii="Tahoma" w:eastAsia="Times New Roman" w:hAnsi="Tahoma" w:cs="Tahoma"/>
              </w:rPr>
            </w:pPr>
            <w:r w:rsidRPr="008D7D69">
              <w:rPr>
                <w:rFonts w:ascii="Tahoma" w:eastAsia="Times New Roman" w:hAnsi="Tahoma" w:cs="Tahoma"/>
              </w:rPr>
              <w:t>£100</w:t>
            </w:r>
            <w:r w:rsidRPr="008D7D69">
              <w:rPr>
                <w:rFonts w:ascii="Tahoma" w:eastAsia="Times New Roman" w:hAnsi="Tahoma" w:cs="Tahoma"/>
              </w:rPr>
              <w:noBreakHyphen/>
              <w:t xml:space="preserve">£150 </w:t>
            </w:r>
          </w:p>
        </w:tc>
      </w:tr>
      <w:tr w:rsidR="00D570B5" w:rsidRPr="008D7D69" w14:paraId="1F773973" w14:textId="77777777">
        <w:trPr>
          <w:cantSplit/>
          <w:tblCellSpacing w:w="60" w:type="dxa"/>
        </w:trPr>
        <w:tc>
          <w:tcPr>
            <w:tcW w:w="0" w:type="auto"/>
            <w:hideMark/>
          </w:tcPr>
          <w:p w14:paraId="1FB3E4B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279.</w:t>
            </w:r>
            <w:r w:rsidRPr="008D7D69">
              <w:rPr>
                <w:rFonts w:ascii="Tahoma" w:eastAsia="Times New Roman" w:hAnsi="Tahoma" w:cs="Tahoma"/>
              </w:rPr>
              <w:t xml:space="preserve"> </w:t>
            </w:r>
          </w:p>
        </w:tc>
        <w:tc>
          <w:tcPr>
            <w:tcW w:w="0" w:type="auto"/>
            <w:hideMark/>
          </w:tcPr>
          <w:p w14:paraId="535B166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diamond and cultured pearl circular brooch, total stone weight approx 1.32 carats, in box. </w:t>
            </w:r>
          </w:p>
        </w:tc>
        <w:tc>
          <w:tcPr>
            <w:tcW w:w="0" w:type="auto"/>
            <w:hideMark/>
          </w:tcPr>
          <w:p w14:paraId="68765A68"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£800</w:t>
            </w:r>
            <w:r w:rsidRPr="008D7D69">
              <w:rPr>
                <w:rFonts w:ascii="Tahoma" w:eastAsia="Times New Roman" w:hAnsi="Tahoma" w:cs="Tahoma"/>
              </w:rPr>
              <w:noBreakHyphen/>
              <w:t xml:space="preserve">£1000 </w:t>
            </w:r>
          </w:p>
        </w:tc>
      </w:tr>
      <w:tr w:rsidR="00D570B5" w:rsidRPr="008D7D69" w14:paraId="664941D8" w14:textId="77777777">
        <w:trPr>
          <w:cantSplit/>
          <w:tblCellSpacing w:w="60" w:type="dxa"/>
        </w:trPr>
        <w:tc>
          <w:tcPr>
            <w:tcW w:w="0" w:type="auto"/>
            <w:hideMark/>
          </w:tcPr>
          <w:p w14:paraId="3BE3B94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280.</w:t>
            </w:r>
            <w:r w:rsidRPr="008D7D69">
              <w:rPr>
                <w:rFonts w:ascii="Tahoma" w:eastAsia="Times New Roman" w:hAnsi="Tahoma" w:cs="Tahoma"/>
              </w:rPr>
              <w:t xml:space="preserve"> </w:t>
            </w:r>
          </w:p>
        </w:tc>
        <w:tc>
          <w:tcPr>
            <w:tcW w:w="0" w:type="auto"/>
            <w:hideMark/>
          </w:tcPr>
          <w:p w14:paraId="2A48DEF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citrine set single stone brooch, approx 71.06 carats, believed tested as 15 carat gold. </w:t>
            </w:r>
          </w:p>
        </w:tc>
        <w:tc>
          <w:tcPr>
            <w:tcW w:w="0" w:type="auto"/>
            <w:hideMark/>
          </w:tcPr>
          <w:p w14:paraId="489DBC2F"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71018521" w14:textId="77777777">
        <w:trPr>
          <w:cantSplit/>
          <w:tblCellSpacing w:w="60" w:type="dxa"/>
        </w:trPr>
        <w:tc>
          <w:tcPr>
            <w:tcW w:w="0" w:type="auto"/>
            <w:hideMark/>
          </w:tcPr>
          <w:p w14:paraId="236FF57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281.</w:t>
            </w:r>
            <w:r w:rsidRPr="008D7D69">
              <w:rPr>
                <w:rFonts w:ascii="Tahoma" w:eastAsia="Times New Roman" w:hAnsi="Tahoma" w:cs="Tahoma"/>
              </w:rPr>
              <w:t xml:space="preserve"> </w:t>
            </w:r>
          </w:p>
        </w:tc>
        <w:tc>
          <w:tcPr>
            <w:tcW w:w="0" w:type="auto"/>
            <w:hideMark/>
          </w:tcPr>
          <w:p w14:paraId="192831E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sapphire and diamond naval crown brooch, set 8 diamonds and 8 sapphires, diamond weight approx .16 carats. </w:t>
            </w:r>
          </w:p>
        </w:tc>
        <w:tc>
          <w:tcPr>
            <w:tcW w:w="0" w:type="auto"/>
            <w:hideMark/>
          </w:tcPr>
          <w:p w14:paraId="360ECDFF"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£300</w:t>
            </w:r>
            <w:r w:rsidRPr="008D7D69">
              <w:rPr>
                <w:rFonts w:ascii="Tahoma" w:eastAsia="Times New Roman" w:hAnsi="Tahoma" w:cs="Tahoma"/>
              </w:rPr>
              <w:noBreakHyphen/>
              <w:t xml:space="preserve">£500 </w:t>
            </w:r>
          </w:p>
        </w:tc>
      </w:tr>
      <w:tr w:rsidR="00D570B5" w:rsidRPr="008D7D69" w14:paraId="5CB4D5E5" w14:textId="77777777">
        <w:trPr>
          <w:cantSplit/>
          <w:tblCellSpacing w:w="60" w:type="dxa"/>
        </w:trPr>
        <w:tc>
          <w:tcPr>
            <w:tcW w:w="0" w:type="auto"/>
            <w:hideMark/>
          </w:tcPr>
          <w:p w14:paraId="625D267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282.</w:t>
            </w:r>
            <w:r w:rsidRPr="008D7D69">
              <w:rPr>
                <w:rFonts w:ascii="Tahoma" w:eastAsia="Times New Roman" w:hAnsi="Tahoma" w:cs="Tahoma"/>
              </w:rPr>
              <w:t xml:space="preserve"> </w:t>
            </w:r>
          </w:p>
        </w:tc>
        <w:tc>
          <w:tcPr>
            <w:tcW w:w="0" w:type="auto"/>
            <w:hideMark/>
          </w:tcPr>
          <w:p w14:paraId="2A9A920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Victorian unmarked star brooch/pendant, set 49 diamonds, approx 3.6 carats overall, 3cm in diameter, believed tested as 15 carat gold. </w:t>
            </w:r>
          </w:p>
        </w:tc>
        <w:tc>
          <w:tcPr>
            <w:tcW w:w="0" w:type="auto"/>
            <w:hideMark/>
          </w:tcPr>
          <w:p w14:paraId="06E00F3A" w14:textId="77777777" w:rsidR="006B51E9" w:rsidRPr="008D7D69" w:rsidRDefault="006B51E9">
            <w:pPr>
              <w:jc w:val="center"/>
              <w:rPr>
                <w:rFonts w:ascii="Tahoma" w:eastAsia="Times New Roman" w:hAnsi="Tahoma" w:cs="Tahoma"/>
              </w:rPr>
            </w:pPr>
            <w:r w:rsidRPr="008D7D69">
              <w:rPr>
                <w:rFonts w:ascii="Tahoma" w:eastAsia="Times New Roman" w:hAnsi="Tahoma" w:cs="Tahoma"/>
              </w:rPr>
              <w:t>£1800</w:t>
            </w:r>
            <w:r w:rsidRPr="008D7D69">
              <w:rPr>
                <w:rFonts w:ascii="Tahoma" w:eastAsia="Times New Roman" w:hAnsi="Tahoma" w:cs="Tahoma"/>
              </w:rPr>
              <w:noBreakHyphen/>
              <w:t xml:space="preserve">£2200 </w:t>
            </w:r>
          </w:p>
        </w:tc>
      </w:tr>
      <w:tr w:rsidR="00D570B5" w:rsidRPr="008D7D69" w14:paraId="585F19E0" w14:textId="77777777">
        <w:trPr>
          <w:cantSplit/>
          <w:tblCellSpacing w:w="60" w:type="dxa"/>
        </w:trPr>
        <w:tc>
          <w:tcPr>
            <w:tcW w:w="0" w:type="auto"/>
            <w:hideMark/>
          </w:tcPr>
          <w:p w14:paraId="207EAA61"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283.</w:t>
            </w:r>
            <w:r w:rsidRPr="008D7D69">
              <w:rPr>
                <w:rFonts w:ascii="Tahoma" w:eastAsia="Times New Roman" w:hAnsi="Tahoma" w:cs="Tahoma"/>
              </w:rPr>
              <w:t xml:space="preserve"> </w:t>
            </w:r>
          </w:p>
        </w:tc>
        <w:tc>
          <w:tcPr>
            <w:tcW w:w="0" w:type="auto"/>
            <w:hideMark/>
          </w:tcPr>
          <w:p w14:paraId="365B0C3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twentieth century yellow metal citrine ear studs stone weight approx 4.30 carats, and another pair of ear studs. </w:t>
            </w:r>
          </w:p>
        </w:tc>
        <w:tc>
          <w:tcPr>
            <w:tcW w:w="0" w:type="auto"/>
            <w:hideMark/>
          </w:tcPr>
          <w:p w14:paraId="5DEFECDF" w14:textId="77777777" w:rsidR="006B51E9" w:rsidRPr="008D7D69" w:rsidRDefault="006B51E9">
            <w:pPr>
              <w:jc w:val="center"/>
              <w:rPr>
                <w:rFonts w:ascii="Tahoma" w:eastAsia="Times New Roman" w:hAnsi="Tahoma" w:cs="Tahoma"/>
              </w:rPr>
            </w:pPr>
            <w:r w:rsidRPr="008D7D69">
              <w:rPr>
                <w:rFonts w:ascii="Tahoma" w:eastAsia="Times New Roman" w:hAnsi="Tahoma" w:cs="Tahoma"/>
              </w:rPr>
              <w:t>£120</w:t>
            </w:r>
            <w:r w:rsidRPr="008D7D69">
              <w:rPr>
                <w:rFonts w:ascii="Tahoma" w:eastAsia="Times New Roman" w:hAnsi="Tahoma" w:cs="Tahoma"/>
              </w:rPr>
              <w:noBreakHyphen/>
              <w:t xml:space="preserve">£180 </w:t>
            </w:r>
          </w:p>
        </w:tc>
      </w:tr>
      <w:tr w:rsidR="00D570B5" w:rsidRPr="008D7D69" w14:paraId="1D54B3EC" w14:textId="77777777">
        <w:trPr>
          <w:cantSplit/>
          <w:tblCellSpacing w:w="60" w:type="dxa"/>
        </w:trPr>
        <w:tc>
          <w:tcPr>
            <w:tcW w:w="0" w:type="auto"/>
            <w:hideMark/>
          </w:tcPr>
          <w:p w14:paraId="537091A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284.</w:t>
            </w:r>
            <w:r w:rsidRPr="008D7D69">
              <w:rPr>
                <w:rFonts w:ascii="Tahoma" w:eastAsia="Times New Roman" w:hAnsi="Tahoma" w:cs="Tahoma"/>
              </w:rPr>
              <w:t xml:space="preserve"> </w:t>
            </w:r>
          </w:p>
        </w:tc>
        <w:tc>
          <w:tcPr>
            <w:tcW w:w="0" w:type="auto"/>
            <w:hideMark/>
          </w:tcPr>
          <w:p w14:paraId="2091518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flower spray brooch, set a zircon and other stones, believed of Sri Lankan </w:t>
            </w:r>
            <w:r w:rsidRPr="008D7D69">
              <w:rPr>
                <w:rFonts w:ascii="Tahoma" w:eastAsia="Times New Roman" w:hAnsi="Tahoma" w:cs="Tahoma"/>
              </w:rPr>
              <w:br/>
              <w:t xml:space="preserve">manufacture. </w:t>
            </w:r>
          </w:p>
        </w:tc>
        <w:tc>
          <w:tcPr>
            <w:tcW w:w="0" w:type="auto"/>
            <w:hideMark/>
          </w:tcPr>
          <w:p w14:paraId="01F13396"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£600</w:t>
            </w:r>
            <w:r w:rsidRPr="008D7D69">
              <w:rPr>
                <w:rFonts w:ascii="Tahoma" w:eastAsia="Times New Roman" w:hAnsi="Tahoma" w:cs="Tahoma"/>
              </w:rPr>
              <w:noBreakHyphen/>
              <w:t xml:space="preserve">£800 </w:t>
            </w:r>
          </w:p>
        </w:tc>
      </w:tr>
      <w:tr w:rsidR="00D570B5" w:rsidRPr="008D7D69" w14:paraId="63F10A6F" w14:textId="77777777">
        <w:trPr>
          <w:cantSplit/>
          <w:tblCellSpacing w:w="60" w:type="dxa"/>
        </w:trPr>
        <w:tc>
          <w:tcPr>
            <w:tcW w:w="0" w:type="auto"/>
            <w:hideMark/>
          </w:tcPr>
          <w:p w14:paraId="5587219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285.</w:t>
            </w:r>
            <w:r w:rsidRPr="008D7D69">
              <w:rPr>
                <w:rFonts w:ascii="Tahoma" w:eastAsia="Times New Roman" w:hAnsi="Tahoma" w:cs="Tahoma"/>
              </w:rPr>
              <w:t xml:space="preserve"> </w:t>
            </w:r>
          </w:p>
        </w:tc>
        <w:tc>
          <w:tcPr>
            <w:tcW w:w="0" w:type="auto"/>
            <w:hideMark/>
          </w:tcPr>
          <w:p w14:paraId="3C20082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14 carat gold and platinum naval crown bar brooch set sapphire and diamonds, gross weight 3.2 grammes. </w:t>
            </w:r>
          </w:p>
        </w:tc>
        <w:tc>
          <w:tcPr>
            <w:tcW w:w="0" w:type="auto"/>
            <w:hideMark/>
          </w:tcPr>
          <w:p w14:paraId="33E499E7"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1007B2A5" w14:textId="77777777">
        <w:trPr>
          <w:cantSplit/>
          <w:tblCellSpacing w:w="60" w:type="dxa"/>
        </w:trPr>
        <w:tc>
          <w:tcPr>
            <w:tcW w:w="0" w:type="auto"/>
            <w:hideMark/>
          </w:tcPr>
          <w:p w14:paraId="312A2429"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286.</w:t>
            </w:r>
            <w:r w:rsidRPr="008D7D69">
              <w:rPr>
                <w:rFonts w:ascii="Tahoma" w:eastAsia="Times New Roman" w:hAnsi="Tahoma" w:cs="Tahoma"/>
              </w:rPr>
              <w:t xml:space="preserve"> </w:t>
            </w:r>
          </w:p>
        </w:tc>
        <w:tc>
          <w:tcPr>
            <w:tcW w:w="0" w:type="auto"/>
            <w:hideMark/>
          </w:tcPr>
          <w:p w14:paraId="38B9F89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metal name bar brooch 'Anne', set 26 rose cut diamonds. 3cm wide. </w:t>
            </w:r>
          </w:p>
        </w:tc>
        <w:tc>
          <w:tcPr>
            <w:tcW w:w="0" w:type="auto"/>
            <w:hideMark/>
          </w:tcPr>
          <w:p w14:paraId="5182551A"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2599A6B4" w14:textId="77777777">
        <w:trPr>
          <w:cantSplit/>
          <w:tblCellSpacing w:w="60" w:type="dxa"/>
        </w:trPr>
        <w:tc>
          <w:tcPr>
            <w:tcW w:w="0" w:type="auto"/>
            <w:hideMark/>
          </w:tcPr>
          <w:p w14:paraId="125D228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287.</w:t>
            </w:r>
            <w:r w:rsidRPr="008D7D69">
              <w:rPr>
                <w:rFonts w:ascii="Tahoma" w:eastAsia="Times New Roman" w:hAnsi="Tahoma" w:cs="Tahoma"/>
              </w:rPr>
              <w:t xml:space="preserve"> </w:t>
            </w:r>
          </w:p>
        </w:tc>
        <w:tc>
          <w:tcPr>
            <w:tcW w:w="0" w:type="auto"/>
            <w:hideMark/>
          </w:tcPr>
          <w:p w14:paraId="1A01A26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Flower spray broach set white sapphires and rubies 6cm long. </w:t>
            </w:r>
          </w:p>
        </w:tc>
        <w:tc>
          <w:tcPr>
            <w:tcW w:w="0" w:type="auto"/>
            <w:hideMark/>
          </w:tcPr>
          <w:p w14:paraId="4BC026B4"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535D16CD" w14:textId="77777777">
        <w:trPr>
          <w:cantSplit/>
          <w:tblCellSpacing w:w="60" w:type="dxa"/>
        </w:trPr>
        <w:tc>
          <w:tcPr>
            <w:tcW w:w="0" w:type="auto"/>
            <w:hideMark/>
          </w:tcPr>
          <w:p w14:paraId="129CFCA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288.</w:t>
            </w:r>
            <w:r w:rsidRPr="008D7D69">
              <w:rPr>
                <w:rFonts w:ascii="Tahoma" w:eastAsia="Times New Roman" w:hAnsi="Tahoma" w:cs="Tahoma"/>
              </w:rPr>
              <w:t xml:space="preserve"> </w:t>
            </w:r>
          </w:p>
        </w:tc>
        <w:tc>
          <w:tcPr>
            <w:tcW w:w="0" w:type="auto"/>
            <w:hideMark/>
          </w:tcPr>
          <w:p w14:paraId="2B95E53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cultured pearl ear studs and a smaller pair of ear studs. </w:t>
            </w:r>
          </w:p>
        </w:tc>
        <w:tc>
          <w:tcPr>
            <w:tcW w:w="0" w:type="auto"/>
            <w:hideMark/>
          </w:tcPr>
          <w:p w14:paraId="3087588E"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8B379C5" w14:textId="77777777">
        <w:trPr>
          <w:cantSplit/>
          <w:tblCellSpacing w:w="60" w:type="dxa"/>
        </w:trPr>
        <w:tc>
          <w:tcPr>
            <w:tcW w:w="0" w:type="auto"/>
            <w:hideMark/>
          </w:tcPr>
          <w:p w14:paraId="3540A0C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289.</w:t>
            </w:r>
            <w:r w:rsidRPr="008D7D69">
              <w:rPr>
                <w:rFonts w:ascii="Tahoma" w:eastAsia="Times New Roman" w:hAnsi="Tahoma" w:cs="Tahoma"/>
              </w:rPr>
              <w:t xml:space="preserve"> </w:t>
            </w:r>
          </w:p>
        </w:tc>
        <w:tc>
          <w:tcPr>
            <w:tcW w:w="0" w:type="auto"/>
            <w:hideMark/>
          </w:tcPr>
          <w:p w14:paraId="0B65824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yellow metal circular pearl and white sapphire brooch, 4.1cm in diameter. </w:t>
            </w:r>
          </w:p>
        </w:tc>
        <w:tc>
          <w:tcPr>
            <w:tcW w:w="0" w:type="auto"/>
            <w:hideMark/>
          </w:tcPr>
          <w:p w14:paraId="5043EBA2"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1E430ECB" w14:textId="77777777">
        <w:trPr>
          <w:cantSplit/>
          <w:tblCellSpacing w:w="60" w:type="dxa"/>
        </w:trPr>
        <w:tc>
          <w:tcPr>
            <w:tcW w:w="0" w:type="auto"/>
            <w:hideMark/>
          </w:tcPr>
          <w:p w14:paraId="7853653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290.</w:t>
            </w:r>
            <w:r w:rsidRPr="008D7D69">
              <w:rPr>
                <w:rFonts w:ascii="Tahoma" w:eastAsia="Times New Roman" w:hAnsi="Tahoma" w:cs="Tahoma"/>
              </w:rPr>
              <w:t xml:space="preserve"> </w:t>
            </w:r>
          </w:p>
        </w:tc>
        <w:tc>
          <w:tcPr>
            <w:tcW w:w="0" w:type="auto"/>
            <w:hideMark/>
          </w:tcPr>
          <w:p w14:paraId="325DCE7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amethyst set brooch of celtic revival style, 4.5cm wide. </w:t>
            </w:r>
          </w:p>
        </w:tc>
        <w:tc>
          <w:tcPr>
            <w:tcW w:w="0" w:type="auto"/>
            <w:hideMark/>
          </w:tcPr>
          <w:p w14:paraId="53C74230" w14:textId="77777777" w:rsidR="006B51E9" w:rsidRPr="008D7D69" w:rsidRDefault="006B51E9">
            <w:pPr>
              <w:jc w:val="center"/>
              <w:rPr>
                <w:rFonts w:ascii="Tahoma" w:eastAsia="Times New Roman" w:hAnsi="Tahoma" w:cs="Tahoma"/>
              </w:rPr>
            </w:pPr>
            <w:r w:rsidRPr="008D7D69">
              <w:rPr>
                <w:rFonts w:ascii="Tahoma" w:eastAsia="Times New Roman" w:hAnsi="Tahoma" w:cs="Tahoma"/>
              </w:rPr>
              <w:t>£180</w:t>
            </w:r>
            <w:r w:rsidRPr="008D7D69">
              <w:rPr>
                <w:rFonts w:ascii="Tahoma" w:eastAsia="Times New Roman" w:hAnsi="Tahoma" w:cs="Tahoma"/>
              </w:rPr>
              <w:noBreakHyphen/>
              <w:t xml:space="preserve">£220 </w:t>
            </w:r>
          </w:p>
        </w:tc>
      </w:tr>
      <w:tr w:rsidR="00D570B5" w:rsidRPr="008D7D69" w14:paraId="0A560687" w14:textId="77777777">
        <w:trPr>
          <w:cantSplit/>
          <w:tblCellSpacing w:w="60" w:type="dxa"/>
        </w:trPr>
        <w:tc>
          <w:tcPr>
            <w:tcW w:w="0" w:type="auto"/>
            <w:hideMark/>
          </w:tcPr>
          <w:p w14:paraId="0D9B560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291.</w:t>
            </w:r>
            <w:r w:rsidRPr="008D7D69">
              <w:rPr>
                <w:rFonts w:ascii="Tahoma" w:eastAsia="Times New Roman" w:hAnsi="Tahoma" w:cs="Tahoma"/>
              </w:rPr>
              <w:t xml:space="preserve"> </w:t>
            </w:r>
          </w:p>
        </w:tc>
        <w:tc>
          <w:tcPr>
            <w:tcW w:w="0" w:type="auto"/>
            <w:hideMark/>
          </w:tcPr>
          <w:p w14:paraId="1B40A4B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white and green sapphire brooch in criss cross pattern, the single green sapphire approx 6.3 carats and 5 white sapphires, approx 7.8 grams gross. </w:t>
            </w:r>
          </w:p>
        </w:tc>
        <w:tc>
          <w:tcPr>
            <w:tcW w:w="0" w:type="auto"/>
            <w:hideMark/>
          </w:tcPr>
          <w:p w14:paraId="19FC97BE" w14:textId="77777777" w:rsidR="006B51E9" w:rsidRPr="008D7D69" w:rsidRDefault="006B51E9">
            <w:pPr>
              <w:jc w:val="center"/>
              <w:rPr>
                <w:rFonts w:ascii="Tahoma" w:eastAsia="Times New Roman" w:hAnsi="Tahoma" w:cs="Tahoma"/>
              </w:rPr>
            </w:pPr>
            <w:r w:rsidRPr="008D7D69">
              <w:rPr>
                <w:rFonts w:ascii="Tahoma" w:eastAsia="Times New Roman" w:hAnsi="Tahoma" w:cs="Tahoma"/>
              </w:rPr>
              <w:t>£250</w:t>
            </w:r>
            <w:r w:rsidRPr="008D7D69">
              <w:rPr>
                <w:rFonts w:ascii="Tahoma" w:eastAsia="Times New Roman" w:hAnsi="Tahoma" w:cs="Tahoma"/>
              </w:rPr>
              <w:noBreakHyphen/>
              <w:t xml:space="preserve">£300 </w:t>
            </w:r>
          </w:p>
        </w:tc>
      </w:tr>
      <w:tr w:rsidR="00D570B5" w:rsidRPr="008D7D69" w14:paraId="0769FE7B" w14:textId="77777777">
        <w:trPr>
          <w:cantSplit/>
          <w:tblCellSpacing w:w="60" w:type="dxa"/>
        </w:trPr>
        <w:tc>
          <w:tcPr>
            <w:tcW w:w="0" w:type="auto"/>
            <w:hideMark/>
          </w:tcPr>
          <w:p w14:paraId="21452CD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292.</w:t>
            </w:r>
            <w:r w:rsidRPr="008D7D69">
              <w:rPr>
                <w:rFonts w:ascii="Tahoma" w:eastAsia="Times New Roman" w:hAnsi="Tahoma" w:cs="Tahoma"/>
              </w:rPr>
              <w:t xml:space="preserve"> </w:t>
            </w:r>
          </w:p>
        </w:tc>
        <w:tc>
          <w:tcPr>
            <w:tcW w:w="0" w:type="auto"/>
            <w:hideMark/>
          </w:tcPr>
          <w:p w14:paraId="75D68FCB"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20th Century foliate bar brooch set 5 sapphires and 6 diamonds, approx 0.18 carats. </w:t>
            </w:r>
          </w:p>
        </w:tc>
        <w:tc>
          <w:tcPr>
            <w:tcW w:w="0" w:type="auto"/>
            <w:hideMark/>
          </w:tcPr>
          <w:p w14:paraId="43574E77"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£300</w:t>
            </w:r>
            <w:r w:rsidRPr="008D7D69">
              <w:rPr>
                <w:rFonts w:ascii="Tahoma" w:eastAsia="Times New Roman" w:hAnsi="Tahoma" w:cs="Tahoma"/>
              </w:rPr>
              <w:noBreakHyphen/>
              <w:t xml:space="preserve">£500 </w:t>
            </w:r>
          </w:p>
        </w:tc>
      </w:tr>
      <w:tr w:rsidR="00D570B5" w:rsidRPr="008D7D69" w14:paraId="69E2A7EB" w14:textId="77777777">
        <w:trPr>
          <w:cantSplit/>
          <w:tblCellSpacing w:w="60" w:type="dxa"/>
        </w:trPr>
        <w:tc>
          <w:tcPr>
            <w:tcW w:w="0" w:type="auto"/>
            <w:hideMark/>
          </w:tcPr>
          <w:p w14:paraId="0854609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293.</w:t>
            </w:r>
            <w:r w:rsidRPr="008D7D69">
              <w:rPr>
                <w:rFonts w:ascii="Tahoma" w:eastAsia="Times New Roman" w:hAnsi="Tahoma" w:cs="Tahoma"/>
              </w:rPr>
              <w:t xml:space="preserve"> </w:t>
            </w:r>
          </w:p>
        </w:tc>
        <w:tc>
          <w:tcPr>
            <w:tcW w:w="0" w:type="auto"/>
            <w:hideMark/>
          </w:tcPr>
          <w:p w14:paraId="280A6BA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20th Century jadeite drop earrings in cabochon style. </w:t>
            </w:r>
          </w:p>
        </w:tc>
        <w:tc>
          <w:tcPr>
            <w:tcW w:w="0" w:type="auto"/>
            <w:hideMark/>
          </w:tcPr>
          <w:p w14:paraId="32CFD31C"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1D52268A" w14:textId="77777777">
        <w:trPr>
          <w:cantSplit/>
          <w:tblCellSpacing w:w="60" w:type="dxa"/>
        </w:trPr>
        <w:tc>
          <w:tcPr>
            <w:tcW w:w="0" w:type="auto"/>
            <w:hideMark/>
          </w:tcPr>
          <w:p w14:paraId="3750DEE7"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294.</w:t>
            </w:r>
            <w:r w:rsidRPr="008D7D69">
              <w:rPr>
                <w:rFonts w:ascii="Tahoma" w:eastAsia="Times New Roman" w:hAnsi="Tahoma" w:cs="Tahoma"/>
              </w:rPr>
              <w:t xml:space="preserve"> </w:t>
            </w:r>
          </w:p>
        </w:tc>
        <w:tc>
          <w:tcPr>
            <w:tcW w:w="0" w:type="auto"/>
            <w:hideMark/>
          </w:tcPr>
          <w:p w14:paraId="3484196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amethyst single stone ear studs, yellow metal unmarked. </w:t>
            </w:r>
          </w:p>
        </w:tc>
        <w:tc>
          <w:tcPr>
            <w:tcW w:w="0" w:type="auto"/>
            <w:hideMark/>
          </w:tcPr>
          <w:p w14:paraId="4ACFB4A6"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£80 </w:t>
            </w:r>
          </w:p>
        </w:tc>
      </w:tr>
      <w:tr w:rsidR="00D570B5" w:rsidRPr="008D7D69" w14:paraId="5000E72D" w14:textId="77777777">
        <w:trPr>
          <w:cantSplit/>
          <w:tblCellSpacing w:w="60" w:type="dxa"/>
        </w:trPr>
        <w:tc>
          <w:tcPr>
            <w:tcW w:w="0" w:type="auto"/>
            <w:hideMark/>
          </w:tcPr>
          <w:p w14:paraId="739D34A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295.</w:t>
            </w:r>
            <w:r w:rsidRPr="008D7D69">
              <w:rPr>
                <w:rFonts w:ascii="Tahoma" w:eastAsia="Times New Roman" w:hAnsi="Tahoma" w:cs="Tahoma"/>
              </w:rPr>
              <w:t xml:space="preserve"> </w:t>
            </w:r>
          </w:p>
        </w:tc>
        <w:tc>
          <w:tcPr>
            <w:tcW w:w="0" w:type="auto"/>
            <w:hideMark/>
          </w:tcPr>
          <w:p w14:paraId="70F8DCA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loose trap cut citrine, approx 4.62 carats. </w:t>
            </w:r>
          </w:p>
        </w:tc>
        <w:tc>
          <w:tcPr>
            <w:tcW w:w="0" w:type="auto"/>
            <w:hideMark/>
          </w:tcPr>
          <w:p w14:paraId="1636D11C"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15A79554" w14:textId="77777777">
        <w:trPr>
          <w:cantSplit/>
          <w:tblCellSpacing w:w="60" w:type="dxa"/>
        </w:trPr>
        <w:tc>
          <w:tcPr>
            <w:tcW w:w="0" w:type="auto"/>
            <w:hideMark/>
          </w:tcPr>
          <w:p w14:paraId="4DB1988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296.</w:t>
            </w:r>
            <w:r w:rsidRPr="008D7D69">
              <w:rPr>
                <w:rFonts w:ascii="Tahoma" w:eastAsia="Times New Roman" w:hAnsi="Tahoma" w:cs="Tahoma"/>
              </w:rPr>
              <w:t xml:space="preserve"> </w:t>
            </w:r>
          </w:p>
        </w:tc>
        <w:tc>
          <w:tcPr>
            <w:tcW w:w="0" w:type="auto"/>
            <w:hideMark/>
          </w:tcPr>
          <w:p w14:paraId="3135D54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emerald cut yellow sapphire approx 4.66 carats. </w:t>
            </w:r>
          </w:p>
        </w:tc>
        <w:tc>
          <w:tcPr>
            <w:tcW w:w="0" w:type="auto"/>
            <w:hideMark/>
          </w:tcPr>
          <w:p w14:paraId="7942E066"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£200</w:t>
            </w:r>
            <w:r w:rsidRPr="008D7D69">
              <w:rPr>
                <w:rFonts w:ascii="Tahoma" w:eastAsia="Times New Roman" w:hAnsi="Tahoma" w:cs="Tahoma"/>
              </w:rPr>
              <w:noBreakHyphen/>
              <w:t xml:space="preserve">£300 </w:t>
            </w:r>
          </w:p>
        </w:tc>
      </w:tr>
      <w:tr w:rsidR="00D570B5" w:rsidRPr="008D7D69" w14:paraId="5CBB93A1" w14:textId="77777777">
        <w:trPr>
          <w:cantSplit/>
          <w:tblCellSpacing w:w="60" w:type="dxa"/>
        </w:trPr>
        <w:tc>
          <w:tcPr>
            <w:tcW w:w="0" w:type="auto"/>
            <w:hideMark/>
          </w:tcPr>
          <w:p w14:paraId="59187D1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297.</w:t>
            </w:r>
            <w:r w:rsidRPr="008D7D69">
              <w:rPr>
                <w:rFonts w:ascii="Tahoma" w:eastAsia="Times New Roman" w:hAnsi="Tahoma" w:cs="Tahoma"/>
              </w:rPr>
              <w:t xml:space="preserve"> </w:t>
            </w:r>
          </w:p>
        </w:tc>
        <w:tc>
          <w:tcPr>
            <w:tcW w:w="0" w:type="auto"/>
            <w:hideMark/>
          </w:tcPr>
          <w:p w14:paraId="1B8504A7"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oval cut yellow tourmaline, approx 1.55 carats. </w:t>
            </w:r>
          </w:p>
        </w:tc>
        <w:tc>
          <w:tcPr>
            <w:tcW w:w="0" w:type="auto"/>
            <w:hideMark/>
          </w:tcPr>
          <w:p w14:paraId="59102DD8"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53C6CDB5" w14:textId="77777777">
        <w:trPr>
          <w:cantSplit/>
          <w:tblCellSpacing w:w="60" w:type="dxa"/>
        </w:trPr>
        <w:tc>
          <w:tcPr>
            <w:tcW w:w="0" w:type="auto"/>
            <w:hideMark/>
          </w:tcPr>
          <w:p w14:paraId="231B715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298.</w:t>
            </w:r>
            <w:r w:rsidRPr="008D7D69">
              <w:rPr>
                <w:rFonts w:ascii="Tahoma" w:eastAsia="Times New Roman" w:hAnsi="Tahoma" w:cs="Tahoma"/>
              </w:rPr>
              <w:t xml:space="preserve"> </w:t>
            </w:r>
          </w:p>
        </w:tc>
        <w:tc>
          <w:tcPr>
            <w:tcW w:w="0" w:type="auto"/>
            <w:hideMark/>
          </w:tcPr>
          <w:p w14:paraId="6ED8C98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4 oval green sapphires approx 8.1 carats overall (4). </w:t>
            </w:r>
          </w:p>
        </w:tc>
        <w:tc>
          <w:tcPr>
            <w:tcW w:w="0" w:type="auto"/>
            <w:hideMark/>
          </w:tcPr>
          <w:p w14:paraId="0DB7806F"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w:t>
            </w:r>
            <w:r w:rsidRPr="008D7D69">
              <w:rPr>
                <w:rFonts w:ascii="Tahoma" w:eastAsia="Times New Roman" w:hAnsi="Tahoma" w:cs="Tahoma"/>
              </w:rPr>
              <w:noBreakHyphen/>
              <w:t xml:space="preserve">£200 </w:t>
            </w:r>
          </w:p>
        </w:tc>
      </w:tr>
      <w:tr w:rsidR="00D570B5" w:rsidRPr="008D7D69" w14:paraId="11F37A36" w14:textId="77777777">
        <w:trPr>
          <w:cantSplit/>
          <w:tblCellSpacing w:w="60" w:type="dxa"/>
        </w:trPr>
        <w:tc>
          <w:tcPr>
            <w:tcW w:w="0" w:type="auto"/>
            <w:hideMark/>
          </w:tcPr>
          <w:p w14:paraId="0CCE791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299.</w:t>
            </w:r>
            <w:r w:rsidRPr="008D7D69">
              <w:rPr>
                <w:rFonts w:ascii="Tahoma" w:eastAsia="Times New Roman" w:hAnsi="Tahoma" w:cs="Tahoma"/>
              </w:rPr>
              <w:t xml:space="preserve"> </w:t>
            </w:r>
          </w:p>
        </w:tc>
        <w:tc>
          <w:tcPr>
            <w:tcW w:w="0" w:type="auto"/>
            <w:hideMark/>
          </w:tcPr>
          <w:p w14:paraId="680917A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Fourteen oval cut garnets, mixed sizes (14). </w:t>
            </w:r>
          </w:p>
        </w:tc>
        <w:tc>
          <w:tcPr>
            <w:tcW w:w="0" w:type="auto"/>
            <w:hideMark/>
          </w:tcPr>
          <w:p w14:paraId="3FDCBAB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290402F" w14:textId="77777777">
        <w:trPr>
          <w:cantSplit/>
          <w:tblCellSpacing w:w="60" w:type="dxa"/>
        </w:trPr>
        <w:tc>
          <w:tcPr>
            <w:tcW w:w="0" w:type="auto"/>
            <w:hideMark/>
          </w:tcPr>
          <w:p w14:paraId="44A435E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300.</w:t>
            </w:r>
            <w:r w:rsidRPr="008D7D69">
              <w:rPr>
                <w:rFonts w:ascii="Tahoma" w:eastAsia="Times New Roman" w:hAnsi="Tahoma" w:cs="Tahoma"/>
              </w:rPr>
              <w:t xml:space="preserve"> </w:t>
            </w:r>
          </w:p>
        </w:tc>
        <w:tc>
          <w:tcPr>
            <w:tcW w:w="0" w:type="auto"/>
            <w:hideMark/>
          </w:tcPr>
          <w:p w14:paraId="6AB46895"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Three yellow metal intaglio cut seal fobs (3). </w:t>
            </w:r>
          </w:p>
        </w:tc>
        <w:tc>
          <w:tcPr>
            <w:tcW w:w="0" w:type="auto"/>
            <w:hideMark/>
          </w:tcPr>
          <w:p w14:paraId="261D0687"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£120 </w:t>
            </w:r>
          </w:p>
        </w:tc>
      </w:tr>
      <w:tr w:rsidR="00D570B5" w:rsidRPr="008D7D69" w14:paraId="11A58DED" w14:textId="77777777">
        <w:trPr>
          <w:cantSplit/>
          <w:tblCellSpacing w:w="60" w:type="dxa"/>
        </w:trPr>
        <w:tc>
          <w:tcPr>
            <w:tcW w:w="0" w:type="auto"/>
            <w:hideMark/>
          </w:tcPr>
          <w:p w14:paraId="32FB2E6E"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301.</w:t>
            </w:r>
            <w:r w:rsidRPr="008D7D69">
              <w:rPr>
                <w:rFonts w:ascii="Tahoma" w:eastAsia="Times New Roman" w:hAnsi="Tahoma" w:cs="Tahoma"/>
              </w:rPr>
              <w:t xml:space="preserve"> </w:t>
            </w:r>
          </w:p>
        </w:tc>
        <w:tc>
          <w:tcPr>
            <w:tcW w:w="0" w:type="auto"/>
            <w:hideMark/>
          </w:tcPr>
          <w:p w14:paraId="6931064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art-deco style chrome-plated figures of seated panthers, each with a Versace boot belt collar, believed to have been part of a set of four, from a Hollywood mansion, in the US, each 39cm high. (2). </w:t>
            </w:r>
          </w:p>
        </w:tc>
        <w:tc>
          <w:tcPr>
            <w:tcW w:w="0" w:type="auto"/>
            <w:hideMark/>
          </w:tcPr>
          <w:p w14:paraId="18C9D2B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£3500</w:t>
            </w:r>
            <w:r w:rsidRPr="008D7D69">
              <w:rPr>
                <w:rFonts w:ascii="Tahoma" w:eastAsia="Times New Roman" w:hAnsi="Tahoma" w:cs="Tahoma"/>
              </w:rPr>
              <w:noBreakHyphen/>
              <w:t xml:space="preserve">£4500 </w:t>
            </w:r>
          </w:p>
        </w:tc>
      </w:tr>
      <w:tr w:rsidR="00D570B5" w:rsidRPr="008D7D69" w14:paraId="34B533D6" w14:textId="77777777">
        <w:trPr>
          <w:cantSplit/>
          <w:tblCellSpacing w:w="60" w:type="dxa"/>
        </w:trPr>
        <w:tc>
          <w:tcPr>
            <w:tcW w:w="0" w:type="auto"/>
            <w:hideMark/>
          </w:tcPr>
          <w:p w14:paraId="17426F9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302.</w:t>
            </w:r>
            <w:r w:rsidRPr="008D7D69">
              <w:rPr>
                <w:rFonts w:ascii="Tahoma" w:eastAsia="Times New Roman" w:hAnsi="Tahoma" w:cs="Tahoma"/>
              </w:rPr>
              <w:t xml:space="preserve"> </w:t>
            </w:r>
          </w:p>
        </w:tc>
        <w:tc>
          <w:tcPr>
            <w:tcW w:w="0" w:type="auto"/>
            <w:hideMark/>
          </w:tcPr>
          <w:p w14:paraId="6AC02AC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Blenko design sapphire blue glass vase, after Don Shepherd, on a stepped black glass square-form base, 31cm high. </w:t>
            </w:r>
          </w:p>
        </w:tc>
        <w:tc>
          <w:tcPr>
            <w:tcW w:w="0" w:type="auto"/>
            <w:hideMark/>
          </w:tcPr>
          <w:p w14:paraId="693516B6"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47D4FE77" w14:textId="77777777">
        <w:trPr>
          <w:cantSplit/>
          <w:tblCellSpacing w:w="60" w:type="dxa"/>
        </w:trPr>
        <w:tc>
          <w:tcPr>
            <w:tcW w:w="0" w:type="auto"/>
            <w:hideMark/>
          </w:tcPr>
          <w:p w14:paraId="26926BE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303.</w:t>
            </w:r>
            <w:r w:rsidRPr="008D7D69">
              <w:rPr>
                <w:rFonts w:ascii="Tahoma" w:eastAsia="Times New Roman" w:hAnsi="Tahoma" w:cs="Tahoma"/>
              </w:rPr>
              <w:t xml:space="preserve"> </w:t>
            </w:r>
          </w:p>
        </w:tc>
        <w:tc>
          <w:tcPr>
            <w:tcW w:w="0" w:type="auto"/>
            <w:hideMark/>
          </w:tcPr>
          <w:p w14:paraId="5A42BB4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"Waldor &amp; Co" lady's stainless steel wristwatch, in branded box, a "Trussardi" ditto wristwatch in branded box, two "Gossip" watches, a "DMQ" lady's wristwatch in gold-plated and stainless steel case, decorated paste stones, boxed, together with seven other lady's quartz watches unboxed (12). </w:t>
            </w:r>
          </w:p>
        </w:tc>
        <w:tc>
          <w:tcPr>
            <w:tcW w:w="0" w:type="auto"/>
            <w:hideMark/>
          </w:tcPr>
          <w:p w14:paraId="4D18B498" w14:textId="77777777" w:rsidR="006B51E9" w:rsidRPr="008D7D69" w:rsidRDefault="006B51E9">
            <w:pPr>
              <w:jc w:val="center"/>
              <w:rPr>
                <w:rFonts w:ascii="Tahoma" w:eastAsia="Times New Roman" w:hAnsi="Tahoma" w:cs="Tahoma"/>
              </w:rPr>
            </w:pPr>
            <w:r w:rsidRPr="008D7D69">
              <w:rPr>
                <w:rFonts w:ascii="Tahoma" w:eastAsia="Times New Roman" w:hAnsi="Tahoma" w:cs="Tahoma"/>
              </w:rPr>
              <w:t>£70</w:t>
            </w:r>
            <w:r w:rsidRPr="008D7D69">
              <w:rPr>
                <w:rFonts w:ascii="Tahoma" w:eastAsia="Times New Roman" w:hAnsi="Tahoma" w:cs="Tahoma"/>
              </w:rPr>
              <w:noBreakHyphen/>
              <w:t xml:space="preserve">£100 </w:t>
            </w:r>
          </w:p>
        </w:tc>
      </w:tr>
      <w:tr w:rsidR="00D570B5" w:rsidRPr="008D7D69" w14:paraId="445C7079" w14:textId="77777777">
        <w:trPr>
          <w:cantSplit/>
          <w:tblCellSpacing w:w="60" w:type="dxa"/>
        </w:trPr>
        <w:tc>
          <w:tcPr>
            <w:tcW w:w="0" w:type="auto"/>
            <w:hideMark/>
          </w:tcPr>
          <w:p w14:paraId="5132ED8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304.</w:t>
            </w:r>
            <w:r w:rsidRPr="008D7D69">
              <w:rPr>
                <w:rFonts w:ascii="Tahoma" w:eastAsia="Times New Roman" w:hAnsi="Tahoma" w:cs="Tahoma"/>
              </w:rPr>
              <w:t xml:space="preserve"> </w:t>
            </w:r>
          </w:p>
        </w:tc>
        <w:tc>
          <w:tcPr>
            <w:tcW w:w="0" w:type="auto"/>
            <w:hideMark/>
          </w:tcPr>
          <w:p w14:paraId="29CE324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quantity of decorative and costume jewellery by August Woods, Miranda Ko, Mint Velvet, Komplatt, and other modern brands, some boxed, and some loose (qty). </w:t>
            </w:r>
          </w:p>
        </w:tc>
        <w:tc>
          <w:tcPr>
            <w:tcW w:w="0" w:type="auto"/>
            <w:hideMark/>
          </w:tcPr>
          <w:p w14:paraId="666B7B0C"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0A8F9CA7" w14:textId="77777777">
        <w:trPr>
          <w:cantSplit/>
          <w:tblCellSpacing w:w="60" w:type="dxa"/>
        </w:trPr>
        <w:tc>
          <w:tcPr>
            <w:tcW w:w="0" w:type="auto"/>
            <w:hideMark/>
          </w:tcPr>
          <w:p w14:paraId="2953A820"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305.</w:t>
            </w:r>
            <w:r w:rsidRPr="008D7D69">
              <w:rPr>
                <w:rFonts w:ascii="Tahoma" w:eastAsia="Times New Roman" w:hAnsi="Tahoma" w:cs="Tahoma"/>
              </w:rPr>
              <w:t xml:space="preserve"> </w:t>
            </w:r>
          </w:p>
        </w:tc>
        <w:tc>
          <w:tcPr>
            <w:tcW w:w="0" w:type="auto"/>
            <w:hideMark/>
          </w:tcPr>
          <w:p w14:paraId="0965A91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Sandra Kennedy - "Edge of Winter", oil on canvas, 80cm x 80cm, exhibition label verso. </w:t>
            </w:r>
          </w:p>
        </w:tc>
        <w:tc>
          <w:tcPr>
            <w:tcW w:w="0" w:type="auto"/>
            <w:hideMark/>
          </w:tcPr>
          <w:p w14:paraId="1C15C768"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43D11FE9" w14:textId="77777777">
        <w:trPr>
          <w:cantSplit/>
          <w:tblCellSpacing w:w="60" w:type="dxa"/>
        </w:trPr>
        <w:tc>
          <w:tcPr>
            <w:tcW w:w="0" w:type="auto"/>
            <w:hideMark/>
          </w:tcPr>
          <w:p w14:paraId="42796B2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306.</w:t>
            </w:r>
            <w:r w:rsidRPr="008D7D69">
              <w:rPr>
                <w:rFonts w:ascii="Tahoma" w:eastAsia="Times New Roman" w:hAnsi="Tahoma" w:cs="Tahoma"/>
              </w:rPr>
              <w:t xml:space="preserve"> </w:t>
            </w:r>
          </w:p>
        </w:tc>
        <w:tc>
          <w:tcPr>
            <w:tcW w:w="0" w:type="auto"/>
            <w:hideMark/>
          </w:tcPr>
          <w:p w14:paraId="47110273"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milk-glass tile with Victorian-school painting of children playing on a gate, 12cm x 16cm. </w:t>
            </w:r>
          </w:p>
        </w:tc>
        <w:tc>
          <w:tcPr>
            <w:tcW w:w="0" w:type="auto"/>
            <w:hideMark/>
          </w:tcPr>
          <w:p w14:paraId="7297C799" w14:textId="77777777" w:rsidR="006B51E9" w:rsidRPr="008D7D69" w:rsidRDefault="006B51E9">
            <w:pPr>
              <w:jc w:val="center"/>
              <w:rPr>
                <w:rFonts w:ascii="Tahoma" w:eastAsia="Times New Roman" w:hAnsi="Tahoma" w:cs="Tahoma"/>
              </w:rPr>
            </w:pPr>
            <w:r w:rsidRPr="008D7D69">
              <w:rPr>
                <w:rFonts w:ascii="Tahoma" w:eastAsia="Times New Roman" w:hAnsi="Tahoma" w:cs="Tahoma"/>
              </w:rPr>
              <w:t>£20</w:t>
            </w:r>
            <w:r w:rsidRPr="008D7D69">
              <w:rPr>
                <w:rFonts w:ascii="Tahoma" w:eastAsia="Times New Roman" w:hAnsi="Tahoma" w:cs="Tahoma"/>
              </w:rPr>
              <w:noBreakHyphen/>
              <w:t xml:space="preserve">£30 </w:t>
            </w:r>
          </w:p>
        </w:tc>
      </w:tr>
      <w:tr w:rsidR="00D570B5" w:rsidRPr="008D7D69" w14:paraId="6C518B7D" w14:textId="77777777">
        <w:trPr>
          <w:cantSplit/>
          <w:tblCellSpacing w:w="60" w:type="dxa"/>
        </w:trPr>
        <w:tc>
          <w:tcPr>
            <w:tcW w:w="0" w:type="auto"/>
            <w:hideMark/>
          </w:tcPr>
          <w:p w14:paraId="48C1F3B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307.</w:t>
            </w:r>
            <w:r w:rsidRPr="008D7D69">
              <w:rPr>
                <w:rFonts w:ascii="Tahoma" w:eastAsia="Times New Roman" w:hAnsi="Tahoma" w:cs="Tahoma"/>
              </w:rPr>
              <w:t xml:space="preserve"> </w:t>
            </w:r>
          </w:p>
        </w:tc>
        <w:tc>
          <w:tcPr>
            <w:tcW w:w="0" w:type="auto"/>
            <w:hideMark/>
          </w:tcPr>
          <w:p w14:paraId="53AF13D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Gani Fakeye - A Nigerian carved wood figure of a Yorube huntsman, 34cm high. </w:t>
            </w:r>
          </w:p>
        </w:tc>
        <w:tc>
          <w:tcPr>
            <w:tcW w:w="0" w:type="auto"/>
            <w:hideMark/>
          </w:tcPr>
          <w:p w14:paraId="7E99C618"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524624C5" w14:textId="77777777">
        <w:trPr>
          <w:cantSplit/>
          <w:tblCellSpacing w:w="60" w:type="dxa"/>
        </w:trPr>
        <w:tc>
          <w:tcPr>
            <w:tcW w:w="0" w:type="auto"/>
            <w:hideMark/>
          </w:tcPr>
          <w:p w14:paraId="0F613585"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308.</w:t>
            </w:r>
            <w:r w:rsidRPr="008D7D69">
              <w:rPr>
                <w:rFonts w:ascii="Tahoma" w:eastAsia="Times New Roman" w:hAnsi="Tahoma" w:cs="Tahoma"/>
              </w:rPr>
              <w:t xml:space="preserve"> </w:t>
            </w:r>
          </w:p>
        </w:tc>
        <w:tc>
          <w:tcPr>
            <w:tcW w:w="0" w:type="auto"/>
            <w:hideMark/>
          </w:tcPr>
          <w:p w14:paraId="1F4EF39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Chinese carved wood figure of Qing dynasty style, probably for worship, remains of custom seal to back, 27cm high, together with a smaller Chinese deity figure, 19cm high, and a small carved wood bust, head of Buddha, 16cm high (3). </w:t>
            </w:r>
          </w:p>
        </w:tc>
        <w:tc>
          <w:tcPr>
            <w:tcW w:w="0" w:type="auto"/>
            <w:hideMark/>
          </w:tcPr>
          <w:p w14:paraId="32E33A73"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1C6B40AC" w14:textId="77777777">
        <w:trPr>
          <w:cantSplit/>
          <w:tblCellSpacing w:w="60" w:type="dxa"/>
        </w:trPr>
        <w:tc>
          <w:tcPr>
            <w:tcW w:w="0" w:type="auto"/>
            <w:hideMark/>
          </w:tcPr>
          <w:p w14:paraId="67FD6EF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309.</w:t>
            </w:r>
            <w:r w:rsidRPr="008D7D69">
              <w:rPr>
                <w:rFonts w:ascii="Tahoma" w:eastAsia="Times New Roman" w:hAnsi="Tahoma" w:cs="Tahoma"/>
              </w:rPr>
              <w:t xml:space="preserve"> </w:t>
            </w:r>
          </w:p>
        </w:tc>
        <w:tc>
          <w:tcPr>
            <w:tcW w:w="0" w:type="auto"/>
            <w:hideMark/>
          </w:tcPr>
          <w:p w14:paraId="0097961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pair of pop shoe Converse-style high-top trainers, after the design by Peter Blake, size 7.5, in plain white, part branded box. </w:t>
            </w:r>
          </w:p>
        </w:tc>
        <w:tc>
          <w:tcPr>
            <w:tcW w:w="0" w:type="auto"/>
            <w:hideMark/>
          </w:tcPr>
          <w:p w14:paraId="526589FB"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2056D193" w14:textId="77777777">
        <w:trPr>
          <w:cantSplit/>
          <w:tblCellSpacing w:w="60" w:type="dxa"/>
        </w:trPr>
        <w:tc>
          <w:tcPr>
            <w:tcW w:w="0" w:type="auto"/>
            <w:hideMark/>
          </w:tcPr>
          <w:p w14:paraId="599CC74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310.</w:t>
            </w:r>
            <w:r w:rsidRPr="008D7D69">
              <w:rPr>
                <w:rFonts w:ascii="Tahoma" w:eastAsia="Times New Roman" w:hAnsi="Tahoma" w:cs="Tahoma"/>
              </w:rPr>
              <w:t xml:space="preserve"> </w:t>
            </w:r>
          </w:p>
        </w:tc>
        <w:tc>
          <w:tcPr>
            <w:tcW w:w="0" w:type="auto"/>
            <w:hideMark/>
          </w:tcPr>
          <w:p w14:paraId="6E968D04"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Jules Weyns (1849-1925) - A gilt bronze figure of a violinist standing on a ball, in a pose, 53cm high. Ex-lot 309 22nd Jan 2025. </w:t>
            </w:r>
          </w:p>
        </w:tc>
        <w:tc>
          <w:tcPr>
            <w:tcW w:w="0" w:type="auto"/>
            <w:hideMark/>
          </w:tcPr>
          <w:p w14:paraId="20ACCD90"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£600</w:t>
            </w:r>
            <w:r w:rsidRPr="008D7D69">
              <w:rPr>
                <w:rFonts w:ascii="Tahoma" w:eastAsia="Times New Roman" w:hAnsi="Tahoma" w:cs="Tahoma"/>
              </w:rPr>
              <w:noBreakHyphen/>
              <w:t xml:space="preserve">£800 </w:t>
            </w:r>
          </w:p>
        </w:tc>
      </w:tr>
      <w:tr w:rsidR="00D570B5" w:rsidRPr="008D7D69" w14:paraId="29B56C45" w14:textId="77777777">
        <w:trPr>
          <w:cantSplit/>
          <w:tblCellSpacing w:w="60" w:type="dxa"/>
        </w:trPr>
        <w:tc>
          <w:tcPr>
            <w:tcW w:w="0" w:type="auto"/>
            <w:hideMark/>
          </w:tcPr>
          <w:p w14:paraId="3DB2BA16"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311.</w:t>
            </w:r>
            <w:r w:rsidRPr="008D7D69">
              <w:rPr>
                <w:rFonts w:ascii="Tahoma" w:eastAsia="Times New Roman" w:hAnsi="Tahoma" w:cs="Tahoma"/>
              </w:rPr>
              <w:t xml:space="preserve"> </w:t>
            </w:r>
          </w:p>
        </w:tc>
        <w:tc>
          <w:tcPr>
            <w:tcW w:w="0" w:type="auto"/>
            <w:hideMark/>
          </w:tcPr>
          <w:p w14:paraId="0C99B4F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small rent ledger dating from 1892 to 1924, some entries with postage stamp receipts. </w:t>
            </w:r>
          </w:p>
        </w:tc>
        <w:tc>
          <w:tcPr>
            <w:tcW w:w="0" w:type="auto"/>
            <w:hideMark/>
          </w:tcPr>
          <w:p w14:paraId="7FC0FCF6"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4813D661" w14:textId="77777777">
        <w:trPr>
          <w:cantSplit/>
          <w:tblCellSpacing w:w="60" w:type="dxa"/>
        </w:trPr>
        <w:tc>
          <w:tcPr>
            <w:tcW w:w="0" w:type="auto"/>
            <w:hideMark/>
          </w:tcPr>
          <w:p w14:paraId="3007532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312.</w:t>
            </w:r>
            <w:r w:rsidRPr="008D7D69">
              <w:rPr>
                <w:rFonts w:ascii="Tahoma" w:eastAsia="Times New Roman" w:hAnsi="Tahoma" w:cs="Tahoma"/>
              </w:rPr>
              <w:t xml:space="preserve"> </w:t>
            </w:r>
          </w:p>
        </w:tc>
        <w:tc>
          <w:tcPr>
            <w:tcW w:w="0" w:type="auto"/>
            <w:hideMark/>
          </w:tcPr>
          <w:p w14:paraId="240CFE71"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colourwash film poster for the 1939 film "The Rains Came", starring Myrna Loy, Tyrone Power, and George Brent, also inscribed "For Michael Courtenay, from Sandy Wilson", 54cm x 75cm, and Sandy Wilson - costume design for a 1920s flapper dress, ink, crayon, and colourwash, 30.5cm x 40.5cm (2). </w:t>
            </w:r>
          </w:p>
        </w:tc>
        <w:tc>
          <w:tcPr>
            <w:tcW w:w="0" w:type="auto"/>
            <w:hideMark/>
          </w:tcPr>
          <w:p w14:paraId="218A0CA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541756F7" w14:textId="77777777">
        <w:trPr>
          <w:cantSplit/>
          <w:tblCellSpacing w:w="60" w:type="dxa"/>
        </w:trPr>
        <w:tc>
          <w:tcPr>
            <w:tcW w:w="0" w:type="auto"/>
            <w:hideMark/>
          </w:tcPr>
          <w:p w14:paraId="3C14292C"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313.</w:t>
            </w:r>
            <w:r w:rsidRPr="008D7D69">
              <w:rPr>
                <w:rFonts w:ascii="Tahoma" w:eastAsia="Times New Roman" w:hAnsi="Tahoma" w:cs="Tahoma"/>
              </w:rPr>
              <w:t xml:space="preserve"> </w:t>
            </w:r>
          </w:p>
        </w:tc>
        <w:tc>
          <w:tcPr>
            <w:tcW w:w="0" w:type="auto"/>
            <w:hideMark/>
          </w:tcPr>
          <w:p w14:paraId="6C7C3FF8"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After Elizabeth Vigee Le Brun (1755-1842) - Portrait of the artist, in a straw hat, oil on canvas, unsigned, unframed, 53cm x 42cm. </w:t>
            </w:r>
          </w:p>
        </w:tc>
        <w:tc>
          <w:tcPr>
            <w:tcW w:w="0" w:type="auto"/>
            <w:hideMark/>
          </w:tcPr>
          <w:p w14:paraId="75AEF5C4"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£300</w:t>
            </w:r>
            <w:r w:rsidRPr="008D7D69">
              <w:rPr>
                <w:rFonts w:ascii="Tahoma" w:eastAsia="Times New Roman" w:hAnsi="Tahoma" w:cs="Tahoma"/>
              </w:rPr>
              <w:noBreakHyphen/>
              <w:t xml:space="preserve">£400 </w:t>
            </w:r>
          </w:p>
        </w:tc>
      </w:tr>
      <w:tr w:rsidR="00D570B5" w:rsidRPr="008D7D69" w14:paraId="70562B50" w14:textId="77777777">
        <w:trPr>
          <w:cantSplit/>
          <w:tblCellSpacing w:w="60" w:type="dxa"/>
        </w:trPr>
        <w:tc>
          <w:tcPr>
            <w:tcW w:w="0" w:type="auto"/>
            <w:hideMark/>
          </w:tcPr>
          <w:p w14:paraId="1E7017D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314.</w:t>
            </w:r>
            <w:r w:rsidRPr="008D7D69">
              <w:rPr>
                <w:rFonts w:ascii="Tahoma" w:eastAsia="Times New Roman" w:hAnsi="Tahoma" w:cs="Tahoma"/>
              </w:rPr>
              <w:t xml:space="preserve"> </w:t>
            </w:r>
          </w:p>
        </w:tc>
        <w:tc>
          <w:tcPr>
            <w:tcW w:w="0" w:type="auto"/>
            <w:hideMark/>
          </w:tcPr>
          <w:p w14:paraId="4D4EC82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Attributed to Count Amedeo Preziosi (Maltese 1816-1882) - Set of four studies of men in national costume "Albanian", "Water Seller (Cairo)", "Persian", and an untitled street food seller, possibly Turkish, ink and colourwash, unsigned, each approx. 21cm x 16cm (4). </w:t>
            </w:r>
          </w:p>
        </w:tc>
        <w:tc>
          <w:tcPr>
            <w:tcW w:w="0" w:type="auto"/>
            <w:hideMark/>
          </w:tcPr>
          <w:p w14:paraId="62624DF9"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£800</w:t>
            </w:r>
            <w:r w:rsidRPr="008D7D69">
              <w:rPr>
                <w:rFonts w:ascii="Tahoma" w:eastAsia="Times New Roman" w:hAnsi="Tahoma" w:cs="Tahoma"/>
              </w:rPr>
              <w:noBreakHyphen/>
              <w:t xml:space="preserve">£1000 </w:t>
            </w:r>
          </w:p>
        </w:tc>
      </w:tr>
      <w:tr w:rsidR="00D570B5" w:rsidRPr="008D7D69" w14:paraId="61DB221E" w14:textId="77777777">
        <w:trPr>
          <w:cantSplit/>
          <w:tblCellSpacing w:w="60" w:type="dxa"/>
        </w:trPr>
        <w:tc>
          <w:tcPr>
            <w:tcW w:w="0" w:type="auto"/>
            <w:hideMark/>
          </w:tcPr>
          <w:p w14:paraId="34C87E7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315.</w:t>
            </w:r>
            <w:r w:rsidRPr="008D7D69">
              <w:rPr>
                <w:rFonts w:ascii="Tahoma" w:eastAsia="Times New Roman" w:hAnsi="Tahoma" w:cs="Tahoma"/>
              </w:rPr>
              <w:t xml:space="preserve"> </w:t>
            </w:r>
          </w:p>
        </w:tc>
        <w:tc>
          <w:tcPr>
            <w:tcW w:w="0" w:type="auto"/>
            <w:hideMark/>
          </w:tcPr>
          <w:p w14:paraId="0AA7A1ED"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An early 20th century mahogany station wall timepiece, with repainted cream dial, 39cm in diameter. </w:t>
            </w:r>
          </w:p>
        </w:tc>
        <w:tc>
          <w:tcPr>
            <w:tcW w:w="0" w:type="auto"/>
            <w:hideMark/>
          </w:tcPr>
          <w:p w14:paraId="5BFBB1A6" w14:textId="77777777" w:rsidR="006B51E9" w:rsidRPr="008D7D69" w:rsidRDefault="006B51E9">
            <w:pPr>
              <w:jc w:val="center"/>
              <w:rPr>
                <w:rFonts w:ascii="Tahoma" w:eastAsia="Times New Roman" w:hAnsi="Tahoma" w:cs="Tahoma"/>
              </w:rPr>
            </w:pPr>
            <w:r w:rsidRPr="008D7D69">
              <w:rPr>
                <w:rFonts w:ascii="Tahoma" w:eastAsia="Times New Roman" w:hAnsi="Tahoma" w:cs="Tahoma"/>
              </w:rPr>
              <w:t>£80</w:t>
            </w:r>
            <w:r w:rsidRPr="008D7D69">
              <w:rPr>
                <w:rFonts w:ascii="Tahoma" w:eastAsia="Times New Roman" w:hAnsi="Tahoma" w:cs="Tahoma"/>
              </w:rPr>
              <w:noBreakHyphen/>
              <w:t xml:space="preserve">£100 </w:t>
            </w:r>
          </w:p>
        </w:tc>
      </w:tr>
      <w:tr w:rsidR="00D570B5" w:rsidRPr="008D7D69" w14:paraId="6553E3BE" w14:textId="77777777">
        <w:trPr>
          <w:cantSplit/>
          <w:tblCellSpacing w:w="60" w:type="dxa"/>
        </w:trPr>
        <w:tc>
          <w:tcPr>
            <w:tcW w:w="0" w:type="auto"/>
            <w:hideMark/>
          </w:tcPr>
          <w:p w14:paraId="2EB8B98F"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316.</w:t>
            </w:r>
            <w:r w:rsidRPr="008D7D69">
              <w:rPr>
                <w:rFonts w:ascii="Tahoma" w:eastAsia="Times New Roman" w:hAnsi="Tahoma" w:cs="Tahoma"/>
              </w:rPr>
              <w:t xml:space="preserve"> </w:t>
            </w:r>
          </w:p>
        </w:tc>
        <w:tc>
          <w:tcPr>
            <w:tcW w:w="0" w:type="auto"/>
            <w:hideMark/>
          </w:tcPr>
          <w:p w14:paraId="7FB3628F"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mahogany and silver-plated three bottle tantalus, with lockable top, 34cm wide, slightly a.f. </w:t>
            </w:r>
          </w:p>
        </w:tc>
        <w:tc>
          <w:tcPr>
            <w:tcW w:w="0" w:type="auto"/>
            <w:hideMark/>
          </w:tcPr>
          <w:p w14:paraId="1FD91052"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0051A1EB" w14:textId="77777777">
        <w:trPr>
          <w:cantSplit/>
          <w:tblCellSpacing w:w="60" w:type="dxa"/>
        </w:trPr>
        <w:tc>
          <w:tcPr>
            <w:tcW w:w="0" w:type="auto"/>
            <w:hideMark/>
          </w:tcPr>
          <w:p w14:paraId="5E54D493"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317.</w:t>
            </w:r>
            <w:r w:rsidRPr="008D7D69">
              <w:rPr>
                <w:rFonts w:ascii="Tahoma" w:eastAsia="Times New Roman" w:hAnsi="Tahoma" w:cs="Tahoma"/>
              </w:rPr>
              <w:t xml:space="preserve"> </w:t>
            </w:r>
          </w:p>
        </w:tc>
        <w:tc>
          <w:tcPr>
            <w:tcW w:w="0" w:type="auto"/>
            <w:hideMark/>
          </w:tcPr>
          <w:p w14:paraId="776C0276"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pewter quart tankard, and cover a.f., a quart jug, together with various pewter mugs, and a goblet (10). </w:t>
            </w:r>
          </w:p>
        </w:tc>
        <w:tc>
          <w:tcPr>
            <w:tcW w:w="0" w:type="auto"/>
            <w:hideMark/>
          </w:tcPr>
          <w:p w14:paraId="05A75AC3"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04996EB6" w14:textId="77777777">
        <w:trPr>
          <w:cantSplit/>
          <w:tblCellSpacing w:w="60" w:type="dxa"/>
        </w:trPr>
        <w:tc>
          <w:tcPr>
            <w:tcW w:w="0" w:type="auto"/>
            <w:hideMark/>
          </w:tcPr>
          <w:p w14:paraId="56BD54E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318.</w:t>
            </w:r>
            <w:r w:rsidRPr="008D7D69">
              <w:rPr>
                <w:rFonts w:ascii="Tahoma" w:eastAsia="Times New Roman" w:hAnsi="Tahoma" w:cs="Tahoma"/>
              </w:rPr>
              <w:t xml:space="preserve"> </w:t>
            </w:r>
          </w:p>
        </w:tc>
        <w:tc>
          <w:tcPr>
            <w:tcW w:w="0" w:type="auto"/>
            <w:hideMark/>
          </w:tcPr>
          <w:p w14:paraId="386E823A"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 suite of silver-plated and bone-handled cutlery, in an art-deco style oak canteen, Winegartens label verso, 37cm wide (incomplete). </w:t>
            </w:r>
          </w:p>
        </w:tc>
        <w:tc>
          <w:tcPr>
            <w:tcW w:w="0" w:type="auto"/>
            <w:hideMark/>
          </w:tcPr>
          <w:p w14:paraId="0286B34E"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66E220E7" w14:textId="77777777">
        <w:trPr>
          <w:cantSplit/>
          <w:tblCellSpacing w:w="60" w:type="dxa"/>
        </w:trPr>
        <w:tc>
          <w:tcPr>
            <w:tcW w:w="0" w:type="auto"/>
            <w:hideMark/>
          </w:tcPr>
          <w:p w14:paraId="0D38F884"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319.</w:t>
            </w:r>
            <w:r w:rsidRPr="008D7D69">
              <w:rPr>
                <w:rFonts w:ascii="Tahoma" w:eastAsia="Times New Roman" w:hAnsi="Tahoma" w:cs="Tahoma"/>
              </w:rPr>
              <w:t xml:space="preserve"> </w:t>
            </w:r>
          </w:p>
        </w:tc>
        <w:tc>
          <w:tcPr>
            <w:tcW w:w="0" w:type="auto"/>
            <w:hideMark/>
          </w:tcPr>
          <w:p w14:paraId="5DA2937E"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 suite of "Viners Parish Collection" beaded-edge silver-plated cutlery, in simulated mahogany canteen, 45cm wide (57 pieces of 58). </w:t>
            </w:r>
          </w:p>
        </w:tc>
        <w:tc>
          <w:tcPr>
            <w:tcW w:w="0" w:type="auto"/>
            <w:hideMark/>
          </w:tcPr>
          <w:p w14:paraId="41013885" w14:textId="77777777" w:rsidR="006B51E9" w:rsidRPr="008D7D69" w:rsidRDefault="006B51E9">
            <w:pPr>
              <w:jc w:val="center"/>
              <w:rPr>
                <w:rFonts w:ascii="Tahoma" w:eastAsia="Times New Roman" w:hAnsi="Tahoma" w:cs="Tahoma"/>
              </w:rPr>
            </w:pPr>
            <w:r w:rsidRPr="008D7D69">
              <w:rPr>
                <w:rFonts w:ascii="Tahoma" w:eastAsia="Times New Roman" w:hAnsi="Tahoma" w:cs="Tahoma"/>
              </w:rPr>
              <w:t>£40</w:t>
            </w:r>
            <w:r w:rsidRPr="008D7D69">
              <w:rPr>
                <w:rFonts w:ascii="Tahoma" w:eastAsia="Times New Roman" w:hAnsi="Tahoma" w:cs="Tahoma"/>
              </w:rPr>
              <w:noBreakHyphen/>
              <w:t xml:space="preserve">£60 </w:t>
            </w:r>
          </w:p>
        </w:tc>
      </w:tr>
      <w:tr w:rsidR="00D570B5" w:rsidRPr="008D7D69" w14:paraId="3529110C" w14:textId="77777777">
        <w:trPr>
          <w:cantSplit/>
          <w:tblCellSpacing w:w="60" w:type="dxa"/>
        </w:trPr>
        <w:tc>
          <w:tcPr>
            <w:tcW w:w="0" w:type="auto"/>
            <w:hideMark/>
          </w:tcPr>
          <w:p w14:paraId="0C152EEA"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320.</w:t>
            </w:r>
            <w:r w:rsidRPr="008D7D69">
              <w:rPr>
                <w:rFonts w:ascii="Tahoma" w:eastAsia="Times New Roman" w:hAnsi="Tahoma" w:cs="Tahoma"/>
              </w:rPr>
              <w:t xml:space="preserve"> </w:t>
            </w:r>
          </w:p>
        </w:tc>
        <w:tc>
          <w:tcPr>
            <w:tcW w:w="0" w:type="auto"/>
            <w:hideMark/>
          </w:tcPr>
          <w:p w14:paraId="23B5773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Two silver-plated bottle coasters, a small quantity of silver-plated tourist spoons, and some other loose cutlery (qty). </w:t>
            </w:r>
          </w:p>
        </w:tc>
        <w:tc>
          <w:tcPr>
            <w:tcW w:w="0" w:type="auto"/>
            <w:hideMark/>
          </w:tcPr>
          <w:p w14:paraId="03AA3E6A" w14:textId="77777777" w:rsidR="006B51E9" w:rsidRPr="008D7D69" w:rsidRDefault="006B51E9">
            <w:pPr>
              <w:jc w:val="center"/>
              <w:rPr>
                <w:rFonts w:ascii="Tahoma" w:eastAsia="Times New Roman" w:hAnsi="Tahoma" w:cs="Tahoma"/>
              </w:rPr>
            </w:pPr>
            <w:r w:rsidRPr="008D7D69">
              <w:rPr>
                <w:rFonts w:ascii="Tahoma" w:eastAsia="Times New Roman" w:hAnsi="Tahoma" w:cs="Tahoma"/>
              </w:rPr>
              <w:t>£30</w:t>
            </w:r>
            <w:r w:rsidRPr="008D7D69">
              <w:rPr>
                <w:rFonts w:ascii="Tahoma" w:eastAsia="Times New Roman" w:hAnsi="Tahoma" w:cs="Tahoma"/>
              </w:rPr>
              <w:noBreakHyphen/>
              <w:t xml:space="preserve">£50 </w:t>
            </w:r>
          </w:p>
        </w:tc>
      </w:tr>
      <w:tr w:rsidR="00D570B5" w:rsidRPr="008D7D69" w14:paraId="66EBB78F" w14:textId="77777777">
        <w:trPr>
          <w:cantSplit/>
          <w:tblCellSpacing w:w="60" w:type="dxa"/>
        </w:trPr>
        <w:tc>
          <w:tcPr>
            <w:tcW w:w="0" w:type="auto"/>
            <w:hideMark/>
          </w:tcPr>
          <w:p w14:paraId="037FB71B"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lastRenderedPageBreak/>
              <w:t>321.</w:t>
            </w:r>
            <w:r w:rsidRPr="008D7D69">
              <w:rPr>
                <w:rFonts w:ascii="Tahoma" w:eastAsia="Times New Roman" w:hAnsi="Tahoma" w:cs="Tahoma"/>
              </w:rPr>
              <w:t xml:space="preserve"> </w:t>
            </w:r>
          </w:p>
        </w:tc>
        <w:tc>
          <w:tcPr>
            <w:tcW w:w="0" w:type="auto"/>
            <w:hideMark/>
          </w:tcPr>
          <w:p w14:paraId="55A02DB2"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 suite of Edinburgh Crystal thistle-pattern drinking glasses, approx. 24 pieces. </w:t>
            </w:r>
          </w:p>
        </w:tc>
        <w:tc>
          <w:tcPr>
            <w:tcW w:w="0" w:type="auto"/>
            <w:hideMark/>
          </w:tcPr>
          <w:p w14:paraId="7D05E9EA"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696F3FB3" w14:textId="77777777">
        <w:trPr>
          <w:cantSplit/>
          <w:tblCellSpacing w:w="60" w:type="dxa"/>
        </w:trPr>
        <w:tc>
          <w:tcPr>
            <w:tcW w:w="0" w:type="auto"/>
            <w:hideMark/>
          </w:tcPr>
          <w:p w14:paraId="7BEDC508"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322.</w:t>
            </w:r>
            <w:r w:rsidRPr="008D7D69">
              <w:rPr>
                <w:rFonts w:ascii="Tahoma" w:eastAsia="Times New Roman" w:hAnsi="Tahoma" w:cs="Tahoma"/>
              </w:rPr>
              <w:t xml:space="preserve"> </w:t>
            </w:r>
          </w:p>
        </w:tc>
        <w:tc>
          <w:tcPr>
            <w:tcW w:w="0" w:type="auto"/>
            <w:hideMark/>
          </w:tcPr>
          <w:p w14:paraId="6BACCD2C"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Poole pottery hors d'oeuvres set, on circular wood tray, 30cm in diameter, a shaped plant holder, and a mid-century fruit bowl, cracked (3). </w:t>
            </w:r>
          </w:p>
        </w:tc>
        <w:tc>
          <w:tcPr>
            <w:tcW w:w="0" w:type="auto"/>
            <w:hideMark/>
          </w:tcPr>
          <w:p w14:paraId="5F480832" w14:textId="77777777" w:rsidR="006B51E9" w:rsidRPr="008D7D69" w:rsidRDefault="006B51E9">
            <w:pPr>
              <w:jc w:val="center"/>
              <w:rPr>
                <w:rFonts w:ascii="Tahoma" w:eastAsia="Times New Roman" w:hAnsi="Tahoma" w:cs="Tahoma"/>
              </w:rPr>
            </w:pPr>
            <w:r w:rsidRPr="008D7D69">
              <w:rPr>
                <w:rFonts w:ascii="Tahoma" w:eastAsia="Times New Roman" w:hAnsi="Tahoma" w:cs="Tahoma"/>
              </w:rPr>
              <w:t>£60</w:t>
            </w:r>
            <w:r w:rsidRPr="008D7D69">
              <w:rPr>
                <w:rFonts w:ascii="Tahoma" w:eastAsia="Times New Roman" w:hAnsi="Tahoma" w:cs="Tahoma"/>
              </w:rPr>
              <w:noBreakHyphen/>
              <w:t xml:space="preserve">£80 </w:t>
            </w:r>
          </w:p>
        </w:tc>
      </w:tr>
      <w:tr w:rsidR="00D570B5" w:rsidRPr="008D7D69" w14:paraId="750778E8" w14:textId="77777777">
        <w:trPr>
          <w:cantSplit/>
          <w:tblCellSpacing w:w="60" w:type="dxa"/>
        </w:trPr>
        <w:tc>
          <w:tcPr>
            <w:tcW w:w="0" w:type="auto"/>
            <w:hideMark/>
          </w:tcPr>
          <w:p w14:paraId="6BEBB88D"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323.</w:t>
            </w:r>
            <w:r w:rsidRPr="008D7D69">
              <w:rPr>
                <w:rFonts w:ascii="Tahoma" w:eastAsia="Times New Roman" w:hAnsi="Tahoma" w:cs="Tahoma"/>
              </w:rPr>
              <w:t xml:space="preserve"> </w:t>
            </w:r>
          </w:p>
        </w:tc>
        <w:tc>
          <w:tcPr>
            <w:tcW w:w="0" w:type="auto"/>
            <w:hideMark/>
          </w:tcPr>
          <w:p w14:paraId="4D13E319"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part set of silver-plated loose cutlery, a pair of silver-plated and bone-handled fish servers, with silver ferrules, in lined case, a silver-handled cake slice and knife set, boxed, and other cutlery, various (qty). </w:t>
            </w:r>
          </w:p>
        </w:tc>
        <w:tc>
          <w:tcPr>
            <w:tcW w:w="0" w:type="auto"/>
            <w:hideMark/>
          </w:tcPr>
          <w:p w14:paraId="0EFC02E3" w14:textId="77777777" w:rsidR="006B51E9" w:rsidRPr="008D7D69" w:rsidRDefault="006B51E9">
            <w:pPr>
              <w:jc w:val="center"/>
              <w:rPr>
                <w:rFonts w:ascii="Tahoma" w:eastAsia="Times New Roman" w:hAnsi="Tahoma" w:cs="Tahoma"/>
              </w:rPr>
            </w:pPr>
            <w:r w:rsidRPr="008D7D69">
              <w:rPr>
                <w:rFonts w:ascii="Tahoma" w:eastAsia="Times New Roman" w:hAnsi="Tahoma" w:cs="Tahoma"/>
              </w:rPr>
              <w:t>£50</w:t>
            </w:r>
            <w:r w:rsidRPr="008D7D69">
              <w:rPr>
                <w:rFonts w:ascii="Tahoma" w:eastAsia="Times New Roman" w:hAnsi="Tahoma" w:cs="Tahoma"/>
              </w:rPr>
              <w:noBreakHyphen/>
              <w:t xml:space="preserve">£70 </w:t>
            </w:r>
          </w:p>
        </w:tc>
      </w:tr>
      <w:tr w:rsidR="00D570B5" w:rsidRPr="008D7D69" w14:paraId="2033CB5D" w14:textId="77777777">
        <w:trPr>
          <w:cantSplit/>
          <w:tblCellSpacing w:w="60" w:type="dxa"/>
        </w:trPr>
        <w:tc>
          <w:tcPr>
            <w:tcW w:w="0" w:type="auto"/>
            <w:hideMark/>
          </w:tcPr>
          <w:p w14:paraId="3AB65032" w14:textId="77777777" w:rsidR="006B51E9" w:rsidRPr="008D7D69" w:rsidRDefault="006B51E9">
            <w:pPr>
              <w:jc w:val="right"/>
              <w:rPr>
                <w:rFonts w:ascii="Tahoma" w:eastAsia="Times New Roman" w:hAnsi="Tahoma" w:cs="Tahoma"/>
              </w:rPr>
            </w:pPr>
            <w:r w:rsidRPr="008D7D69">
              <w:rPr>
                <w:rStyle w:val="Strong"/>
                <w:rFonts w:ascii="Tahoma" w:eastAsia="Times New Roman" w:hAnsi="Tahoma" w:cs="Tahoma"/>
              </w:rPr>
              <w:t>324.</w:t>
            </w:r>
            <w:r w:rsidRPr="008D7D69">
              <w:rPr>
                <w:rFonts w:ascii="Tahoma" w:eastAsia="Times New Roman" w:hAnsi="Tahoma" w:cs="Tahoma"/>
              </w:rPr>
              <w:t xml:space="preserve"> </w:t>
            </w:r>
          </w:p>
        </w:tc>
        <w:tc>
          <w:tcPr>
            <w:tcW w:w="0" w:type="auto"/>
            <w:hideMark/>
          </w:tcPr>
          <w:p w14:paraId="7F2F6800" w14:textId="77777777" w:rsidR="006B51E9" w:rsidRPr="008D7D69" w:rsidRDefault="006B51E9">
            <w:pPr>
              <w:rPr>
                <w:rFonts w:ascii="Tahoma" w:eastAsia="Times New Roman" w:hAnsi="Tahoma" w:cs="Tahoma"/>
              </w:rPr>
            </w:pPr>
            <w:r w:rsidRPr="008D7D69">
              <w:rPr>
                <w:rFonts w:ascii="Tahoma" w:eastAsia="Times New Roman" w:hAnsi="Tahoma" w:cs="Tahoma"/>
              </w:rPr>
              <w:t xml:space="preserve">A Rolex Oyster Perpetual stainless steel wristwatch, stamped 7835, on oyster strap, the oyster swimpruf hang tag numbered 1027/7835, on one side, and 2470064 on other side, in green box, with booklet, and green outer box. </w:t>
            </w:r>
          </w:p>
        </w:tc>
        <w:tc>
          <w:tcPr>
            <w:tcW w:w="0" w:type="auto"/>
            <w:hideMark/>
          </w:tcPr>
          <w:p w14:paraId="58B5C009" w14:textId="77777777" w:rsidR="006B51E9" w:rsidRPr="008D7D69" w:rsidRDefault="006B51E9">
            <w:pPr>
              <w:jc w:val="center"/>
              <w:rPr>
                <w:rFonts w:ascii="Tahoma" w:eastAsia="Times New Roman" w:hAnsi="Tahoma" w:cs="Tahoma"/>
              </w:rPr>
            </w:pPr>
            <w:r w:rsidRPr="008D7D69">
              <w:rPr>
                <w:rFonts w:ascii="Tahoma" w:eastAsia="Times New Roman" w:hAnsi="Tahoma" w:cs="Tahoma"/>
              </w:rPr>
              <w:t>£1500</w:t>
            </w:r>
            <w:r w:rsidRPr="008D7D69">
              <w:rPr>
                <w:rFonts w:ascii="Tahoma" w:eastAsia="Times New Roman" w:hAnsi="Tahoma" w:cs="Tahoma"/>
              </w:rPr>
              <w:noBreakHyphen/>
              <w:t xml:space="preserve">£2000 </w:t>
            </w:r>
          </w:p>
          <w:p w14:paraId="4F94F2CF" w14:textId="77777777" w:rsidR="006B51E9" w:rsidRPr="008D7D69" w:rsidRDefault="006B51E9">
            <w:pPr>
              <w:rPr>
                <w:rFonts w:ascii="Tahoma" w:eastAsia="Times New Roman" w:hAnsi="Tahoma" w:cs="Tahoma"/>
              </w:rPr>
            </w:pPr>
            <w:r w:rsidRPr="008D7D69">
              <w:rPr>
                <w:rFonts w:ascii="Tahoma" w:eastAsia="Times New Roman" w:hAnsi="Tahoma" w:cs="Tahoma"/>
              </w:rPr>
              <w:br/>
            </w:r>
            <w:r w:rsidRPr="008D7D69">
              <w:rPr>
                <w:rFonts w:ascii="Tahoma" w:eastAsia="Times New Roman" w:hAnsi="Tahoma" w:cs="Tahoma"/>
              </w:rPr>
              <w:br/>
            </w:r>
          </w:p>
        </w:tc>
      </w:tr>
      <w:tr w:rsidR="003B1B76" w:rsidRPr="008D7D69" w14:paraId="567DABBA" w14:textId="77777777">
        <w:trPr>
          <w:cantSplit/>
          <w:tblCellSpacing w:w="60" w:type="dxa"/>
        </w:trPr>
        <w:tc>
          <w:tcPr>
            <w:tcW w:w="0" w:type="auto"/>
          </w:tcPr>
          <w:p w14:paraId="529FAFF5" w14:textId="6426A703" w:rsidR="003B1B76" w:rsidRPr="008D7D69" w:rsidRDefault="003B1B76">
            <w:pPr>
              <w:jc w:val="right"/>
              <w:rPr>
                <w:rStyle w:val="Strong"/>
                <w:rFonts w:ascii="Tahoma" w:eastAsia="Times New Roman" w:hAnsi="Tahoma" w:cs="Tahoma"/>
              </w:rPr>
            </w:pPr>
            <w:r>
              <w:rPr>
                <w:rStyle w:val="Strong"/>
                <w:rFonts w:ascii="Tahoma" w:eastAsia="Times New Roman" w:hAnsi="Tahoma" w:cs="Tahoma"/>
              </w:rPr>
              <w:t>3</w:t>
            </w:r>
            <w:r>
              <w:rPr>
                <w:rStyle w:val="Strong"/>
                <w:rFonts w:ascii="Tahoma" w:hAnsi="Tahoma" w:cs="Tahoma"/>
              </w:rPr>
              <w:t>25.</w:t>
            </w:r>
          </w:p>
        </w:tc>
        <w:tc>
          <w:tcPr>
            <w:tcW w:w="0" w:type="auto"/>
          </w:tcPr>
          <w:p w14:paraId="532E3839" w14:textId="3045518E" w:rsidR="003B1B76" w:rsidRPr="008D7D69" w:rsidRDefault="003B1B76">
            <w:pPr>
              <w:rPr>
                <w:rFonts w:ascii="Tahoma" w:eastAsia="Times New Roman" w:hAnsi="Tahoma" w:cs="Tahoma"/>
              </w:rPr>
            </w:pPr>
            <w:r w:rsidRPr="003B1B76">
              <w:rPr>
                <w:rFonts w:ascii="Tahoma" w:eastAsia="Times New Roman" w:hAnsi="Tahoma" w:cs="Tahoma"/>
              </w:rPr>
              <w:t>A yellow-coloured metal laurel pendant/brooch, set 10 sapphires.</w:t>
            </w:r>
          </w:p>
        </w:tc>
        <w:tc>
          <w:tcPr>
            <w:tcW w:w="0" w:type="auto"/>
          </w:tcPr>
          <w:p w14:paraId="2F2FC3F7" w14:textId="78BCEE0B" w:rsidR="003B1B76" w:rsidRPr="008D7D69" w:rsidRDefault="003B1B76">
            <w:pPr>
              <w:jc w:val="center"/>
              <w:rPr>
                <w:rFonts w:ascii="Tahoma" w:eastAsia="Times New Roman" w:hAnsi="Tahoma" w:cs="Tahoma"/>
              </w:rPr>
            </w:pPr>
            <w:r>
              <w:rPr>
                <w:rFonts w:ascii="Tahoma" w:eastAsia="Times New Roman" w:hAnsi="Tahoma" w:cs="Tahoma"/>
              </w:rPr>
              <w:t>£40-£60</w:t>
            </w:r>
          </w:p>
        </w:tc>
      </w:tr>
      <w:tr w:rsidR="003B1B76" w:rsidRPr="008D7D69" w14:paraId="4EBF5675" w14:textId="77777777">
        <w:trPr>
          <w:cantSplit/>
          <w:tblCellSpacing w:w="60" w:type="dxa"/>
        </w:trPr>
        <w:tc>
          <w:tcPr>
            <w:tcW w:w="0" w:type="auto"/>
          </w:tcPr>
          <w:p w14:paraId="4DB8325A" w14:textId="53F02F15" w:rsidR="003B1B76" w:rsidRPr="008D7D69" w:rsidRDefault="003B1B76">
            <w:pPr>
              <w:jc w:val="right"/>
              <w:rPr>
                <w:rStyle w:val="Strong"/>
                <w:rFonts w:ascii="Tahoma" w:eastAsia="Times New Roman" w:hAnsi="Tahoma" w:cs="Tahoma"/>
              </w:rPr>
            </w:pPr>
            <w:r>
              <w:rPr>
                <w:rStyle w:val="Strong"/>
                <w:rFonts w:ascii="Tahoma" w:eastAsia="Times New Roman" w:hAnsi="Tahoma" w:cs="Tahoma"/>
              </w:rPr>
              <w:t>3</w:t>
            </w:r>
            <w:r>
              <w:rPr>
                <w:rStyle w:val="Strong"/>
                <w:rFonts w:ascii="Tahoma" w:hAnsi="Tahoma" w:cs="Tahoma"/>
              </w:rPr>
              <w:t>26.</w:t>
            </w:r>
          </w:p>
        </w:tc>
        <w:tc>
          <w:tcPr>
            <w:tcW w:w="0" w:type="auto"/>
          </w:tcPr>
          <w:p w14:paraId="2E708136" w14:textId="586D7237" w:rsidR="003B1B76" w:rsidRPr="008D7D69" w:rsidRDefault="003B1B76">
            <w:pPr>
              <w:rPr>
                <w:rFonts w:ascii="Tahoma" w:eastAsia="Times New Roman" w:hAnsi="Tahoma" w:cs="Tahoma"/>
              </w:rPr>
            </w:pPr>
            <w:r w:rsidRPr="003B1B76">
              <w:rPr>
                <w:rFonts w:ascii="Tahoma" w:eastAsia="Times New Roman" w:hAnsi="Tahoma" w:cs="Tahoma"/>
              </w:rPr>
              <w:t>Four boxes of clock movements, tools, chapter rings, and other related items (4).</w:t>
            </w:r>
          </w:p>
        </w:tc>
        <w:tc>
          <w:tcPr>
            <w:tcW w:w="0" w:type="auto"/>
          </w:tcPr>
          <w:p w14:paraId="2D19B847" w14:textId="2DFDB8AC" w:rsidR="003B1B76" w:rsidRPr="008D7D69" w:rsidRDefault="003B1B76">
            <w:pPr>
              <w:jc w:val="center"/>
              <w:rPr>
                <w:rFonts w:ascii="Tahoma" w:eastAsia="Times New Roman" w:hAnsi="Tahoma" w:cs="Tahoma"/>
              </w:rPr>
            </w:pPr>
            <w:r>
              <w:rPr>
                <w:rFonts w:ascii="Tahoma" w:eastAsia="Times New Roman" w:hAnsi="Tahoma" w:cs="Tahoma"/>
              </w:rPr>
              <w:t>£30-£50</w:t>
            </w:r>
          </w:p>
        </w:tc>
      </w:tr>
      <w:tr w:rsidR="003B1B76" w:rsidRPr="008D7D69" w14:paraId="1160F59B" w14:textId="77777777">
        <w:trPr>
          <w:cantSplit/>
          <w:tblCellSpacing w:w="60" w:type="dxa"/>
        </w:trPr>
        <w:tc>
          <w:tcPr>
            <w:tcW w:w="0" w:type="auto"/>
          </w:tcPr>
          <w:p w14:paraId="20EF81FE" w14:textId="12E2972C" w:rsidR="003B1B76" w:rsidRPr="008D7D69" w:rsidRDefault="003B1B76">
            <w:pPr>
              <w:jc w:val="right"/>
              <w:rPr>
                <w:rStyle w:val="Strong"/>
                <w:rFonts w:ascii="Tahoma" w:eastAsia="Times New Roman" w:hAnsi="Tahoma" w:cs="Tahoma"/>
              </w:rPr>
            </w:pPr>
            <w:r>
              <w:rPr>
                <w:rStyle w:val="Strong"/>
                <w:rFonts w:ascii="Tahoma" w:eastAsia="Times New Roman" w:hAnsi="Tahoma" w:cs="Tahoma"/>
              </w:rPr>
              <w:t>3</w:t>
            </w:r>
            <w:r>
              <w:rPr>
                <w:rStyle w:val="Strong"/>
                <w:rFonts w:ascii="Tahoma" w:hAnsi="Tahoma" w:cs="Tahoma"/>
              </w:rPr>
              <w:t>27.</w:t>
            </w:r>
          </w:p>
        </w:tc>
        <w:tc>
          <w:tcPr>
            <w:tcW w:w="0" w:type="auto"/>
          </w:tcPr>
          <w:p w14:paraId="1F5AB296" w14:textId="2B85B0A1" w:rsidR="003B1B76" w:rsidRPr="008D7D69" w:rsidRDefault="003B1B76">
            <w:pPr>
              <w:rPr>
                <w:rFonts w:ascii="Tahoma" w:eastAsia="Times New Roman" w:hAnsi="Tahoma" w:cs="Tahoma"/>
              </w:rPr>
            </w:pPr>
            <w:r w:rsidRPr="003B1B76">
              <w:rPr>
                <w:rFonts w:ascii="Tahoma" w:eastAsia="Times New Roman" w:hAnsi="Tahoma" w:cs="Tahoma"/>
              </w:rPr>
              <w:t>Three boxes of mantel clocks, movements, tools, and other related items (3).</w:t>
            </w:r>
          </w:p>
        </w:tc>
        <w:tc>
          <w:tcPr>
            <w:tcW w:w="0" w:type="auto"/>
          </w:tcPr>
          <w:p w14:paraId="7581D8A4" w14:textId="625C5801" w:rsidR="003B1B76" w:rsidRPr="008D7D69" w:rsidRDefault="003B1B76">
            <w:pPr>
              <w:jc w:val="center"/>
              <w:rPr>
                <w:rFonts w:ascii="Tahoma" w:eastAsia="Times New Roman" w:hAnsi="Tahoma" w:cs="Tahoma"/>
              </w:rPr>
            </w:pPr>
            <w:r>
              <w:rPr>
                <w:rFonts w:ascii="Tahoma" w:eastAsia="Times New Roman" w:hAnsi="Tahoma" w:cs="Tahoma"/>
              </w:rPr>
              <w:t>£30-£50</w:t>
            </w:r>
          </w:p>
        </w:tc>
      </w:tr>
    </w:tbl>
    <w:p w14:paraId="7E0D724B" w14:textId="77777777" w:rsidR="006B51E9" w:rsidRDefault="006B51E9">
      <w:pPr>
        <w:rPr>
          <w:rFonts w:eastAsia="Times New Roman"/>
        </w:rPr>
      </w:pPr>
    </w:p>
    <w:p w14:paraId="1345687C" w14:textId="77777777" w:rsidR="008D7D69" w:rsidRDefault="008D7D69">
      <w:pPr>
        <w:rPr>
          <w:rFonts w:eastAsia="Times New Roman"/>
        </w:rPr>
      </w:pPr>
    </w:p>
    <w:p w14:paraId="11637721" w14:textId="77777777" w:rsidR="008D7D69" w:rsidRDefault="008D7D69">
      <w:pPr>
        <w:rPr>
          <w:rFonts w:eastAsia="Times New Roman"/>
        </w:rPr>
      </w:pPr>
    </w:p>
    <w:p w14:paraId="719C5CFF" w14:textId="77777777" w:rsidR="008D7D69" w:rsidRDefault="008D7D69">
      <w:pPr>
        <w:rPr>
          <w:rFonts w:eastAsia="Times New Roman"/>
        </w:rPr>
      </w:pPr>
    </w:p>
    <w:p w14:paraId="5F8A17B2" w14:textId="77777777" w:rsidR="008D7D69" w:rsidRDefault="008D7D69">
      <w:pPr>
        <w:rPr>
          <w:rFonts w:eastAsia="Times New Roman"/>
        </w:rPr>
      </w:pPr>
    </w:p>
    <w:p w14:paraId="76313EBF" w14:textId="77777777" w:rsidR="008D7D69" w:rsidRDefault="008D7D69">
      <w:pPr>
        <w:rPr>
          <w:rFonts w:eastAsia="Times New Roman"/>
        </w:rPr>
      </w:pPr>
    </w:p>
    <w:p w14:paraId="106002C6" w14:textId="77777777" w:rsidR="008D7D69" w:rsidRDefault="008D7D69">
      <w:pPr>
        <w:rPr>
          <w:rFonts w:eastAsia="Times New Roman"/>
        </w:rPr>
      </w:pPr>
    </w:p>
    <w:p w14:paraId="01E8F4C1" w14:textId="77777777" w:rsidR="008D7D69" w:rsidRDefault="008D7D69">
      <w:pPr>
        <w:rPr>
          <w:rFonts w:eastAsia="Times New Roman"/>
        </w:rPr>
      </w:pPr>
    </w:p>
    <w:p w14:paraId="2EF628E2" w14:textId="77777777" w:rsidR="008D7D69" w:rsidRDefault="008D7D69">
      <w:pPr>
        <w:rPr>
          <w:rFonts w:eastAsia="Times New Roman"/>
        </w:rPr>
      </w:pPr>
    </w:p>
    <w:p w14:paraId="5D6B8EDC" w14:textId="77777777" w:rsidR="008D7D69" w:rsidRDefault="008D7D69">
      <w:pPr>
        <w:rPr>
          <w:rFonts w:eastAsia="Times New Roman"/>
        </w:rPr>
      </w:pPr>
    </w:p>
    <w:p w14:paraId="7C3CE893" w14:textId="77777777" w:rsidR="008D7D69" w:rsidRDefault="008D7D69">
      <w:pPr>
        <w:rPr>
          <w:rFonts w:eastAsia="Times New Roman"/>
        </w:rPr>
      </w:pPr>
    </w:p>
    <w:p w14:paraId="5F84B712" w14:textId="77777777" w:rsidR="008D7D69" w:rsidRDefault="008D7D69">
      <w:pPr>
        <w:rPr>
          <w:rFonts w:eastAsia="Times New Roman"/>
        </w:rPr>
      </w:pPr>
    </w:p>
    <w:p w14:paraId="50CEB741" w14:textId="77777777" w:rsidR="008D7D69" w:rsidRPr="00015DA7" w:rsidRDefault="008D7D69" w:rsidP="008D7D69">
      <w:pPr>
        <w:pStyle w:val="Footer"/>
        <w:jc w:val="center"/>
        <w:rPr>
          <w:rFonts w:ascii="Tahoma" w:hAnsi="Tahoma" w:cs="Tahoma"/>
          <w:sz w:val="40"/>
          <w:szCs w:val="40"/>
        </w:rPr>
      </w:pPr>
      <w:r w:rsidRPr="00015DA7">
        <w:rPr>
          <w:sz w:val="40"/>
          <w:szCs w:val="40"/>
        </w:rPr>
        <w:t>END OF SALE</w:t>
      </w:r>
    </w:p>
    <w:tbl>
      <w:tblPr>
        <w:tblW w:w="10877" w:type="dxa"/>
        <w:tblCellSpacing w:w="75" w:type="dxa"/>
        <w:tblCellMar>
          <w:left w:w="0" w:type="dxa"/>
          <w:right w:w="0" w:type="dxa"/>
        </w:tblCellMar>
        <w:tblLook w:val="04A0" w:firstRow="1" w:lastRow="0" w:firstColumn="1" w:lastColumn="0" w:noHBand="0" w:noVBand="1"/>
      </w:tblPr>
      <w:tblGrid>
        <w:gridCol w:w="10632"/>
        <w:gridCol w:w="245"/>
      </w:tblGrid>
      <w:tr w:rsidR="008D7D69" w14:paraId="035DB1F6" w14:textId="77777777" w:rsidTr="008D7D69">
        <w:trPr>
          <w:cantSplit/>
          <w:tblCellSpacing w:w="75" w:type="dxa"/>
        </w:trPr>
        <w:tc>
          <w:tcPr>
            <w:tcW w:w="10407" w:type="dxa"/>
          </w:tcPr>
          <w:p w14:paraId="25591C92" w14:textId="77777777" w:rsidR="008D7D69" w:rsidRDefault="008D7D69" w:rsidP="00C02B0B">
            <w:pPr>
              <w:rPr>
                <w:rFonts w:ascii="Tahoma" w:eastAsia="Times New Roman" w:hAnsi="Tahoma" w:cs="Tahoma"/>
                <w:sz w:val="52"/>
                <w:szCs w:val="52"/>
                <w:u w:val="single"/>
              </w:rPr>
            </w:pPr>
          </w:p>
          <w:p w14:paraId="66A9CC5A" w14:textId="77777777" w:rsidR="008D7D69" w:rsidRPr="00C96A6D" w:rsidRDefault="008D7D69" w:rsidP="00C02B0B">
            <w:pPr>
              <w:jc w:val="center"/>
              <w:rPr>
                <w:rFonts w:ascii="Tahoma" w:eastAsia="Times New Roman" w:hAnsi="Tahoma" w:cs="Tahoma"/>
                <w:sz w:val="52"/>
                <w:szCs w:val="52"/>
                <w:u w:val="single"/>
              </w:rPr>
            </w:pPr>
            <w:r w:rsidRPr="00C96A6D">
              <w:rPr>
                <w:rFonts w:ascii="Tahoma" w:eastAsia="Times New Roman" w:hAnsi="Tahoma" w:cs="Tahoma"/>
                <w:sz w:val="52"/>
                <w:szCs w:val="52"/>
                <w:u w:val="single"/>
              </w:rPr>
              <w:t xml:space="preserve">UPCOMING </w:t>
            </w:r>
            <w:r>
              <w:rPr>
                <w:rFonts w:ascii="Tahoma" w:eastAsia="Times New Roman" w:hAnsi="Tahoma" w:cs="Tahoma"/>
                <w:sz w:val="52"/>
                <w:szCs w:val="52"/>
                <w:u w:val="single"/>
              </w:rPr>
              <w:t>DATES</w:t>
            </w:r>
          </w:p>
          <w:p w14:paraId="1B118532" w14:textId="77777777" w:rsidR="008D7D69" w:rsidRDefault="008D7D69" w:rsidP="00C02B0B">
            <w:pPr>
              <w:rPr>
                <w:rFonts w:ascii="Tahoma" w:eastAsia="Times New Roman" w:hAnsi="Tahoma" w:cs="Tahoma"/>
                <w:sz w:val="52"/>
                <w:szCs w:val="52"/>
              </w:rPr>
            </w:pPr>
          </w:p>
          <w:p w14:paraId="0A2F833E" w14:textId="77777777" w:rsidR="008D7D69" w:rsidRPr="007B0A87" w:rsidRDefault="008D7D69" w:rsidP="00C02B0B">
            <w:pPr>
              <w:jc w:val="center"/>
              <w:rPr>
                <w:rFonts w:ascii="Tahoma" w:eastAsia="Times New Roman" w:hAnsi="Tahoma" w:cs="Tahoma"/>
                <w:sz w:val="52"/>
                <w:szCs w:val="52"/>
                <w:u w:val="single"/>
              </w:rPr>
            </w:pPr>
            <w:r w:rsidRPr="007B0A87">
              <w:rPr>
                <w:rFonts w:ascii="Tahoma" w:eastAsia="Times New Roman" w:hAnsi="Tahoma" w:cs="Tahoma"/>
                <w:sz w:val="52"/>
                <w:szCs w:val="52"/>
                <w:u w:val="single"/>
              </w:rPr>
              <w:t>Auctions</w:t>
            </w:r>
          </w:p>
          <w:p w14:paraId="5BCA9E37" w14:textId="77777777" w:rsidR="008D7D69" w:rsidRDefault="008D7D69" w:rsidP="00C02B0B">
            <w:pPr>
              <w:spacing w:after="240"/>
              <w:rPr>
                <w:sz w:val="40"/>
                <w:szCs w:val="40"/>
              </w:rPr>
            </w:pPr>
          </w:p>
          <w:p w14:paraId="54ED3ECE" w14:textId="77777777" w:rsidR="008D7D69" w:rsidRDefault="008D7D69" w:rsidP="00C02B0B">
            <w:pPr>
              <w:spacing w:after="240"/>
              <w:rPr>
                <w:sz w:val="40"/>
                <w:szCs w:val="40"/>
              </w:rPr>
            </w:pPr>
          </w:p>
          <w:p w14:paraId="1069AD3E" w14:textId="77777777" w:rsidR="008D7D69" w:rsidRPr="007B0A87" w:rsidRDefault="008D7D69" w:rsidP="00C02B0B">
            <w:pPr>
              <w:spacing w:after="240"/>
              <w:rPr>
                <w:sz w:val="40"/>
                <w:szCs w:val="40"/>
              </w:rPr>
            </w:pPr>
          </w:p>
          <w:p w14:paraId="49C32C5E" w14:textId="77777777" w:rsidR="008D7D69" w:rsidRPr="00A841CD" w:rsidRDefault="008D7D69" w:rsidP="008D7D69">
            <w:pPr>
              <w:spacing w:after="240"/>
              <w:jc w:val="center"/>
              <w:rPr>
                <w:sz w:val="40"/>
                <w:szCs w:val="40"/>
              </w:rPr>
            </w:pPr>
            <w:r w:rsidRPr="00A841CD">
              <w:rPr>
                <w:sz w:val="40"/>
                <w:szCs w:val="40"/>
              </w:rPr>
              <w:t>Wednesday 21st January 2026</w:t>
            </w:r>
          </w:p>
          <w:p w14:paraId="5F89E9D0" w14:textId="77777777" w:rsidR="008D7D69" w:rsidRPr="00A841CD" w:rsidRDefault="008D7D69" w:rsidP="008D7D69">
            <w:pPr>
              <w:spacing w:after="240"/>
              <w:jc w:val="center"/>
              <w:rPr>
                <w:sz w:val="40"/>
                <w:szCs w:val="40"/>
              </w:rPr>
            </w:pPr>
            <w:r w:rsidRPr="00A841CD">
              <w:rPr>
                <w:sz w:val="40"/>
                <w:szCs w:val="40"/>
              </w:rPr>
              <w:t>Wednesday 18th March 2026</w:t>
            </w:r>
          </w:p>
          <w:p w14:paraId="48DBBE55" w14:textId="77777777" w:rsidR="008D7D69" w:rsidRPr="00A841CD" w:rsidRDefault="008D7D69" w:rsidP="008D7D69">
            <w:pPr>
              <w:spacing w:after="240"/>
              <w:jc w:val="center"/>
              <w:rPr>
                <w:sz w:val="40"/>
                <w:szCs w:val="40"/>
              </w:rPr>
            </w:pPr>
            <w:r w:rsidRPr="00A841CD">
              <w:rPr>
                <w:sz w:val="40"/>
                <w:szCs w:val="40"/>
              </w:rPr>
              <w:t>Wednesday 13th May 2026</w:t>
            </w:r>
          </w:p>
          <w:p w14:paraId="3121A0B1" w14:textId="77777777" w:rsidR="008D7D69" w:rsidRPr="00A841CD" w:rsidRDefault="008D7D69" w:rsidP="008D7D69">
            <w:pPr>
              <w:spacing w:after="240"/>
              <w:jc w:val="center"/>
              <w:rPr>
                <w:sz w:val="40"/>
                <w:szCs w:val="40"/>
              </w:rPr>
            </w:pPr>
            <w:r w:rsidRPr="00A841CD">
              <w:rPr>
                <w:sz w:val="40"/>
                <w:szCs w:val="40"/>
              </w:rPr>
              <w:t>Wednesday 15th July 2026</w:t>
            </w:r>
          </w:p>
          <w:p w14:paraId="721E69A9" w14:textId="77777777" w:rsidR="008D7D69" w:rsidRPr="00A841CD" w:rsidRDefault="008D7D69" w:rsidP="008D7D69">
            <w:pPr>
              <w:spacing w:after="240"/>
              <w:jc w:val="center"/>
              <w:rPr>
                <w:sz w:val="40"/>
                <w:szCs w:val="40"/>
              </w:rPr>
            </w:pPr>
            <w:r w:rsidRPr="00A841CD">
              <w:rPr>
                <w:sz w:val="40"/>
                <w:szCs w:val="40"/>
              </w:rPr>
              <w:t>Wednesday 9th September 2026</w:t>
            </w:r>
          </w:p>
          <w:p w14:paraId="13C85D8D" w14:textId="77777777" w:rsidR="008D7D69" w:rsidRPr="00A841CD" w:rsidRDefault="008D7D69" w:rsidP="008D7D69">
            <w:pPr>
              <w:spacing w:after="240"/>
              <w:jc w:val="center"/>
              <w:rPr>
                <w:sz w:val="40"/>
                <w:szCs w:val="40"/>
              </w:rPr>
            </w:pPr>
            <w:r w:rsidRPr="00A841CD">
              <w:rPr>
                <w:sz w:val="40"/>
                <w:szCs w:val="40"/>
              </w:rPr>
              <w:t>Wednesday 11th November 2026</w:t>
            </w:r>
          </w:p>
          <w:p w14:paraId="1EB96A6E" w14:textId="77777777" w:rsidR="008D7D69" w:rsidRDefault="008D7D69" w:rsidP="00C02B0B">
            <w:pPr>
              <w:jc w:val="center"/>
              <w:rPr>
                <w:rFonts w:ascii="Tahoma" w:eastAsia="Times New Roman" w:hAnsi="Tahoma" w:cs="Tahoma"/>
                <w:sz w:val="52"/>
                <w:szCs w:val="52"/>
              </w:rPr>
            </w:pPr>
          </w:p>
          <w:p w14:paraId="3430017A" w14:textId="77777777" w:rsidR="008D7D69" w:rsidRDefault="008D7D69" w:rsidP="00C02B0B">
            <w:pPr>
              <w:jc w:val="center"/>
              <w:rPr>
                <w:rFonts w:ascii="Tahoma" w:eastAsia="Times New Roman" w:hAnsi="Tahoma" w:cs="Tahoma"/>
                <w:sz w:val="52"/>
                <w:szCs w:val="52"/>
              </w:rPr>
            </w:pPr>
          </w:p>
          <w:p w14:paraId="3E7D1253" w14:textId="77777777" w:rsidR="008D7D69" w:rsidRDefault="008D7D69" w:rsidP="00C02B0B">
            <w:pPr>
              <w:jc w:val="center"/>
              <w:rPr>
                <w:rFonts w:ascii="Tahoma" w:eastAsia="Times New Roman" w:hAnsi="Tahoma" w:cs="Tahoma"/>
                <w:sz w:val="52"/>
                <w:szCs w:val="52"/>
              </w:rPr>
            </w:pPr>
          </w:p>
          <w:p w14:paraId="647DD0E1" w14:textId="77777777" w:rsidR="008D7D69" w:rsidRDefault="008D7D69" w:rsidP="00C02B0B">
            <w:pPr>
              <w:jc w:val="center"/>
              <w:rPr>
                <w:rFonts w:ascii="Tahoma" w:eastAsia="Times New Roman" w:hAnsi="Tahoma" w:cs="Tahoma"/>
                <w:sz w:val="52"/>
                <w:szCs w:val="52"/>
              </w:rPr>
            </w:pPr>
          </w:p>
          <w:p w14:paraId="4A34AD8A" w14:textId="77777777" w:rsidR="008D7D69" w:rsidRDefault="008D7D69" w:rsidP="00C02B0B">
            <w:pPr>
              <w:ind w:right="-291" w:hanging="284"/>
              <w:jc w:val="center"/>
              <w:rPr>
                <w:sz w:val="32"/>
                <w:szCs w:val="32"/>
              </w:rPr>
            </w:pPr>
            <w:r>
              <w:rPr>
                <w:sz w:val="32"/>
                <w:szCs w:val="32"/>
              </w:rPr>
              <w:t xml:space="preserve">Viewing on Monday and day before sale from 10am to 5pm </w:t>
            </w:r>
          </w:p>
          <w:p w14:paraId="61F26E15" w14:textId="77777777" w:rsidR="008D7D69" w:rsidRDefault="008D7D69" w:rsidP="00C02B0B">
            <w:pPr>
              <w:ind w:right="-291" w:hanging="284"/>
              <w:jc w:val="center"/>
              <w:rPr>
                <w:sz w:val="32"/>
                <w:szCs w:val="32"/>
              </w:rPr>
            </w:pPr>
            <w:r>
              <w:rPr>
                <w:sz w:val="32"/>
                <w:szCs w:val="32"/>
              </w:rPr>
              <w:t xml:space="preserve">and </w:t>
            </w:r>
            <w:r>
              <w:rPr>
                <w:sz w:val="32"/>
                <w:szCs w:val="40"/>
              </w:rPr>
              <w:t>on morning of sale from 9am to 10.30am</w:t>
            </w:r>
          </w:p>
          <w:p w14:paraId="2C760B80" w14:textId="77777777" w:rsidR="008D7D69" w:rsidRDefault="008D7D69" w:rsidP="00C02B0B">
            <w:pPr>
              <w:jc w:val="center"/>
              <w:rPr>
                <w:sz w:val="32"/>
                <w:szCs w:val="40"/>
              </w:rPr>
            </w:pPr>
            <w:r>
              <w:rPr>
                <w:sz w:val="32"/>
                <w:szCs w:val="40"/>
              </w:rPr>
              <w:t>Sale commences at 11am</w:t>
            </w:r>
          </w:p>
          <w:p w14:paraId="47A3E83E" w14:textId="77777777" w:rsidR="008D7D69" w:rsidRDefault="008D7D69" w:rsidP="00C02B0B">
            <w:pPr>
              <w:jc w:val="center"/>
              <w:rPr>
                <w:sz w:val="32"/>
                <w:szCs w:val="40"/>
              </w:rPr>
            </w:pPr>
          </w:p>
          <w:p w14:paraId="76117BF2" w14:textId="77777777" w:rsidR="008D7D69" w:rsidRDefault="008D7D69" w:rsidP="00C02B0B">
            <w:pPr>
              <w:rPr>
                <w:rFonts w:ascii="Tahoma" w:eastAsia="Times New Roman" w:hAnsi="Tahoma" w:cs="Tahoma"/>
                <w:sz w:val="52"/>
                <w:szCs w:val="52"/>
                <w:u w:val="single"/>
              </w:rPr>
            </w:pPr>
          </w:p>
          <w:p w14:paraId="17CCE28F" w14:textId="77777777" w:rsidR="008D7D69" w:rsidRDefault="008D7D69" w:rsidP="00C02B0B">
            <w:pPr>
              <w:rPr>
                <w:rFonts w:ascii="Tahoma" w:eastAsia="Times New Roman" w:hAnsi="Tahoma" w:cs="Tahoma"/>
                <w:sz w:val="52"/>
                <w:szCs w:val="52"/>
                <w:u w:val="single"/>
              </w:rPr>
            </w:pPr>
          </w:p>
          <w:p w14:paraId="466C05B0" w14:textId="77777777" w:rsidR="008D7D69" w:rsidRDefault="008D7D69" w:rsidP="00C02B0B">
            <w:pPr>
              <w:rPr>
                <w:rFonts w:ascii="Tahoma" w:eastAsia="Times New Roman" w:hAnsi="Tahoma" w:cs="Tahoma"/>
                <w:sz w:val="52"/>
                <w:szCs w:val="52"/>
                <w:u w:val="single"/>
              </w:rPr>
            </w:pPr>
          </w:p>
          <w:p w14:paraId="5BBA09AC" w14:textId="77777777" w:rsidR="008D7D69" w:rsidRDefault="008D7D69" w:rsidP="00C02B0B">
            <w:pPr>
              <w:rPr>
                <w:rFonts w:ascii="Tahoma" w:eastAsia="Times New Roman" w:hAnsi="Tahoma" w:cs="Tahoma"/>
                <w:sz w:val="52"/>
                <w:szCs w:val="52"/>
                <w:u w:val="single"/>
              </w:rPr>
            </w:pPr>
          </w:p>
          <w:p w14:paraId="34EAA9D4" w14:textId="77777777" w:rsidR="00A841CD" w:rsidRDefault="00A841CD" w:rsidP="00C02B0B">
            <w:pPr>
              <w:jc w:val="center"/>
              <w:rPr>
                <w:rFonts w:ascii="Tahoma" w:eastAsia="Times New Roman" w:hAnsi="Tahoma" w:cs="Tahoma"/>
                <w:sz w:val="52"/>
                <w:szCs w:val="52"/>
                <w:u w:val="single"/>
              </w:rPr>
            </w:pPr>
          </w:p>
          <w:p w14:paraId="2A1C544E" w14:textId="18133BD2" w:rsidR="008D7D69" w:rsidRPr="0017479F" w:rsidRDefault="008D7D69" w:rsidP="00C02B0B">
            <w:pPr>
              <w:jc w:val="center"/>
              <w:rPr>
                <w:rFonts w:ascii="Tahoma" w:eastAsia="Times New Roman" w:hAnsi="Tahoma" w:cs="Tahoma"/>
                <w:sz w:val="52"/>
                <w:szCs w:val="52"/>
                <w:u w:val="single"/>
              </w:rPr>
            </w:pPr>
            <w:r w:rsidRPr="007B0A87">
              <w:rPr>
                <w:rFonts w:ascii="Tahoma" w:eastAsia="Times New Roman" w:hAnsi="Tahoma" w:cs="Tahoma"/>
                <w:sz w:val="52"/>
                <w:szCs w:val="52"/>
                <w:u w:val="single"/>
              </w:rPr>
              <w:t>Valuation Days</w:t>
            </w:r>
          </w:p>
          <w:p w14:paraId="1BDAEB56" w14:textId="77777777" w:rsidR="008D7D69" w:rsidRDefault="008D7D69" w:rsidP="00C02B0B">
            <w:pPr>
              <w:spacing w:after="240"/>
              <w:jc w:val="center"/>
              <w:rPr>
                <w:sz w:val="40"/>
                <w:szCs w:val="40"/>
              </w:rPr>
            </w:pPr>
          </w:p>
          <w:p w14:paraId="77CFE8C9" w14:textId="77777777" w:rsidR="00A841CD" w:rsidRDefault="00A841CD" w:rsidP="00C02B0B">
            <w:pPr>
              <w:spacing w:after="240"/>
              <w:jc w:val="center"/>
              <w:rPr>
                <w:sz w:val="40"/>
                <w:szCs w:val="40"/>
              </w:rPr>
            </w:pPr>
          </w:p>
          <w:p w14:paraId="5200FC31" w14:textId="77777777" w:rsidR="008D7D69" w:rsidRPr="007B0A87" w:rsidRDefault="008D7D69" w:rsidP="00C02B0B">
            <w:pPr>
              <w:spacing w:after="240"/>
              <w:jc w:val="center"/>
              <w:rPr>
                <w:sz w:val="40"/>
                <w:szCs w:val="40"/>
              </w:rPr>
            </w:pPr>
            <w:r w:rsidRPr="007B0A87">
              <w:rPr>
                <w:sz w:val="40"/>
                <w:szCs w:val="40"/>
              </w:rPr>
              <w:t>Wednesday 26th November 2025</w:t>
            </w:r>
          </w:p>
          <w:p w14:paraId="0AD7C9DB" w14:textId="77777777" w:rsidR="008D7D69" w:rsidRDefault="008D7D69" w:rsidP="00C02B0B">
            <w:pPr>
              <w:spacing w:after="240"/>
              <w:jc w:val="center"/>
              <w:rPr>
                <w:sz w:val="40"/>
                <w:szCs w:val="40"/>
              </w:rPr>
            </w:pPr>
            <w:r w:rsidRPr="007B0A87">
              <w:rPr>
                <w:sz w:val="40"/>
                <w:szCs w:val="40"/>
              </w:rPr>
              <w:t>Wednesday 17th December 2025</w:t>
            </w:r>
          </w:p>
          <w:p w14:paraId="172CC979" w14:textId="77777777" w:rsidR="00A841CD" w:rsidRPr="00A841CD" w:rsidRDefault="00A841CD" w:rsidP="00A841CD">
            <w:pPr>
              <w:spacing w:after="240"/>
              <w:jc w:val="center"/>
              <w:rPr>
                <w:sz w:val="40"/>
                <w:szCs w:val="40"/>
              </w:rPr>
            </w:pPr>
            <w:r w:rsidRPr="00A841CD">
              <w:rPr>
                <w:sz w:val="40"/>
                <w:szCs w:val="40"/>
              </w:rPr>
              <w:t>Wednesday 28th January 2026</w:t>
            </w:r>
          </w:p>
          <w:p w14:paraId="2C39E96C" w14:textId="77777777" w:rsidR="00A841CD" w:rsidRPr="00A841CD" w:rsidRDefault="00A841CD" w:rsidP="00A841CD">
            <w:pPr>
              <w:spacing w:after="240"/>
              <w:jc w:val="center"/>
              <w:rPr>
                <w:sz w:val="40"/>
                <w:szCs w:val="40"/>
              </w:rPr>
            </w:pPr>
            <w:r w:rsidRPr="00A841CD">
              <w:rPr>
                <w:sz w:val="40"/>
                <w:szCs w:val="40"/>
              </w:rPr>
              <w:t>Wednesday 25th February 2026</w:t>
            </w:r>
          </w:p>
          <w:p w14:paraId="44BC8C22" w14:textId="77777777" w:rsidR="00A841CD" w:rsidRPr="00A841CD" w:rsidRDefault="00A841CD" w:rsidP="00A841CD">
            <w:pPr>
              <w:spacing w:after="240"/>
              <w:jc w:val="center"/>
              <w:rPr>
                <w:sz w:val="40"/>
                <w:szCs w:val="40"/>
              </w:rPr>
            </w:pPr>
            <w:r w:rsidRPr="00A841CD">
              <w:rPr>
                <w:sz w:val="40"/>
                <w:szCs w:val="40"/>
              </w:rPr>
              <w:t>Wednesday 25th March 2026</w:t>
            </w:r>
          </w:p>
          <w:p w14:paraId="1058BB29" w14:textId="77777777" w:rsidR="00A841CD" w:rsidRPr="00A841CD" w:rsidRDefault="00A841CD" w:rsidP="00A841CD">
            <w:pPr>
              <w:spacing w:after="240"/>
              <w:jc w:val="center"/>
              <w:rPr>
                <w:sz w:val="40"/>
                <w:szCs w:val="40"/>
              </w:rPr>
            </w:pPr>
            <w:r w:rsidRPr="00A841CD">
              <w:rPr>
                <w:sz w:val="40"/>
                <w:szCs w:val="40"/>
              </w:rPr>
              <w:t>Wednesday 22nd April 2026</w:t>
            </w:r>
          </w:p>
          <w:p w14:paraId="3710E052" w14:textId="77777777" w:rsidR="00A841CD" w:rsidRPr="00A841CD" w:rsidRDefault="00A841CD" w:rsidP="00A841CD">
            <w:pPr>
              <w:spacing w:after="240"/>
              <w:jc w:val="center"/>
              <w:rPr>
                <w:sz w:val="40"/>
                <w:szCs w:val="40"/>
              </w:rPr>
            </w:pPr>
            <w:r w:rsidRPr="00A841CD">
              <w:rPr>
                <w:sz w:val="40"/>
                <w:szCs w:val="40"/>
              </w:rPr>
              <w:t>Wednesday 20th May 2026</w:t>
            </w:r>
          </w:p>
          <w:p w14:paraId="1D7A8E1F" w14:textId="77777777" w:rsidR="00A841CD" w:rsidRPr="00A841CD" w:rsidRDefault="00A841CD" w:rsidP="00A841CD">
            <w:pPr>
              <w:spacing w:after="240"/>
              <w:jc w:val="center"/>
              <w:rPr>
                <w:sz w:val="40"/>
                <w:szCs w:val="40"/>
              </w:rPr>
            </w:pPr>
            <w:r w:rsidRPr="00A841CD">
              <w:rPr>
                <w:sz w:val="40"/>
                <w:szCs w:val="40"/>
              </w:rPr>
              <w:t>Wednesday 17th June 2026</w:t>
            </w:r>
          </w:p>
          <w:p w14:paraId="01AAF70F" w14:textId="77777777" w:rsidR="00A841CD" w:rsidRPr="00A841CD" w:rsidRDefault="00A841CD" w:rsidP="00A841CD">
            <w:pPr>
              <w:spacing w:after="240"/>
              <w:jc w:val="center"/>
              <w:rPr>
                <w:sz w:val="40"/>
                <w:szCs w:val="40"/>
              </w:rPr>
            </w:pPr>
            <w:r w:rsidRPr="00A841CD">
              <w:rPr>
                <w:sz w:val="40"/>
                <w:szCs w:val="40"/>
              </w:rPr>
              <w:t>Wednesday 19th August 2026</w:t>
            </w:r>
          </w:p>
          <w:p w14:paraId="16D4ABFB" w14:textId="77777777" w:rsidR="00A841CD" w:rsidRPr="00A841CD" w:rsidRDefault="00A841CD" w:rsidP="00A841CD">
            <w:pPr>
              <w:spacing w:after="240"/>
              <w:jc w:val="center"/>
              <w:rPr>
                <w:sz w:val="40"/>
                <w:szCs w:val="40"/>
              </w:rPr>
            </w:pPr>
            <w:r w:rsidRPr="00A841CD">
              <w:rPr>
                <w:sz w:val="40"/>
                <w:szCs w:val="40"/>
              </w:rPr>
              <w:t>Wednesday 16th September 2026</w:t>
            </w:r>
          </w:p>
          <w:p w14:paraId="77D67222" w14:textId="77777777" w:rsidR="00A841CD" w:rsidRPr="00A841CD" w:rsidRDefault="00A841CD" w:rsidP="00A841CD">
            <w:pPr>
              <w:spacing w:after="240"/>
              <w:jc w:val="center"/>
              <w:rPr>
                <w:sz w:val="40"/>
                <w:szCs w:val="40"/>
              </w:rPr>
            </w:pPr>
            <w:r w:rsidRPr="00A841CD">
              <w:rPr>
                <w:sz w:val="40"/>
                <w:szCs w:val="40"/>
              </w:rPr>
              <w:t>Wednesday 14th October 2026</w:t>
            </w:r>
          </w:p>
          <w:p w14:paraId="78E56ACC" w14:textId="77777777" w:rsidR="00A841CD" w:rsidRPr="00A841CD" w:rsidRDefault="00A841CD" w:rsidP="00A841CD">
            <w:pPr>
              <w:spacing w:after="240"/>
              <w:jc w:val="center"/>
              <w:rPr>
                <w:sz w:val="40"/>
                <w:szCs w:val="40"/>
              </w:rPr>
            </w:pPr>
            <w:r w:rsidRPr="00A841CD">
              <w:rPr>
                <w:sz w:val="40"/>
                <w:szCs w:val="40"/>
              </w:rPr>
              <w:t>Wednesday 18th November 2026</w:t>
            </w:r>
          </w:p>
          <w:p w14:paraId="143F1C68" w14:textId="77777777" w:rsidR="00A841CD" w:rsidRPr="00A841CD" w:rsidRDefault="00A841CD" w:rsidP="00A841CD">
            <w:pPr>
              <w:spacing w:after="240"/>
              <w:jc w:val="center"/>
              <w:rPr>
                <w:sz w:val="40"/>
                <w:szCs w:val="40"/>
              </w:rPr>
            </w:pPr>
            <w:r w:rsidRPr="00A841CD">
              <w:rPr>
                <w:sz w:val="40"/>
                <w:szCs w:val="40"/>
              </w:rPr>
              <w:t>Wednesday 9th December 2026</w:t>
            </w:r>
          </w:p>
          <w:p w14:paraId="3EB9128E" w14:textId="77777777" w:rsidR="00A841CD" w:rsidRPr="007B0A87" w:rsidRDefault="00A841CD" w:rsidP="00C02B0B">
            <w:pPr>
              <w:spacing w:after="240"/>
              <w:jc w:val="center"/>
              <w:rPr>
                <w:sz w:val="40"/>
                <w:szCs w:val="40"/>
              </w:rPr>
            </w:pPr>
          </w:p>
          <w:p w14:paraId="1367992C" w14:textId="77777777" w:rsidR="008D7D69" w:rsidRDefault="008D7D69" w:rsidP="00C02B0B">
            <w:pPr>
              <w:rPr>
                <w:rFonts w:ascii="Tahoma" w:hAnsi="Tahoma" w:cs="Tahoma"/>
                <w:bCs/>
                <w:sz w:val="32"/>
                <w:szCs w:val="32"/>
              </w:rPr>
            </w:pPr>
          </w:p>
          <w:p w14:paraId="304F20DB" w14:textId="77777777" w:rsidR="008D7D69" w:rsidRDefault="008D7D69" w:rsidP="00C02B0B">
            <w:pPr>
              <w:rPr>
                <w:rFonts w:ascii="Tahoma" w:hAnsi="Tahoma" w:cs="Tahoma"/>
                <w:bCs/>
                <w:sz w:val="32"/>
                <w:szCs w:val="32"/>
              </w:rPr>
            </w:pPr>
          </w:p>
          <w:p w14:paraId="66AC3EBC" w14:textId="77777777" w:rsidR="008D7D69" w:rsidRDefault="008D7D69" w:rsidP="00C02B0B">
            <w:pPr>
              <w:jc w:val="center"/>
              <w:rPr>
                <w:rFonts w:ascii="Tahoma" w:hAnsi="Tahoma" w:cs="Tahoma"/>
                <w:bCs/>
                <w:sz w:val="32"/>
                <w:szCs w:val="32"/>
              </w:rPr>
            </w:pPr>
          </w:p>
          <w:p w14:paraId="78EF8F94" w14:textId="77777777" w:rsidR="008D7D69" w:rsidRDefault="008D7D69" w:rsidP="00C02B0B">
            <w:pPr>
              <w:jc w:val="center"/>
              <w:rPr>
                <w:rFonts w:ascii="Tahoma" w:hAnsi="Tahoma" w:cs="Tahoma"/>
                <w:bCs/>
                <w:sz w:val="32"/>
                <w:szCs w:val="32"/>
              </w:rPr>
            </w:pPr>
            <w:r>
              <w:rPr>
                <w:rFonts w:ascii="Tahoma" w:hAnsi="Tahoma" w:cs="Tahoma"/>
                <w:bCs/>
                <w:sz w:val="32"/>
                <w:szCs w:val="32"/>
              </w:rPr>
              <w:t>Sevenoaks Saleroom, Argyle Road,</w:t>
            </w:r>
          </w:p>
          <w:p w14:paraId="19642671" w14:textId="77777777" w:rsidR="008D7D69" w:rsidRDefault="008D7D69" w:rsidP="00C02B0B">
            <w:pPr>
              <w:jc w:val="center"/>
              <w:rPr>
                <w:rFonts w:ascii="Tahoma" w:hAnsi="Tahoma" w:cs="Tahoma"/>
                <w:bCs/>
                <w:sz w:val="32"/>
                <w:szCs w:val="32"/>
              </w:rPr>
            </w:pPr>
            <w:r>
              <w:rPr>
                <w:rFonts w:ascii="Tahoma" w:hAnsi="Tahoma" w:cs="Tahoma"/>
                <w:bCs/>
                <w:sz w:val="32"/>
                <w:szCs w:val="32"/>
              </w:rPr>
              <w:t>Sevenoaks TN13 1HJ</w:t>
            </w:r>
          </w:p>
          <w:p w14:paraId="32237253" w14:textId="77777777" w:rsidR="008D7D69" w:rsidRDefault="008D7D69" w:rsidP="00C02B0B">
            <w:pPr>
              <w:jc w:val="center"/>
              <w:rPr>
                <w:rFonts w:ascii="Tahoma" w:hAnsi="Tahoma" w:cs="Tahoma"/>
                <w:bCs/>
                <w:sz w:val="32"/>
                <w:szCs w:val="32"/>
              </w:rPr>
            </w:pPr>
            <w:r>
              <w:rPr>
                <w:rFonts w:ascii="Tahoma" w:hAnsi="Tahoma" w:cs="Tahoma"/>
                <w:bCs/>
                <w:sz w:val="32"/>
                <w:szCs w:val="32"/>
              </w:rPr>
              <w:t xml:space="preserve"> Between 11am - 4pm</w:t>
            </w:r>
          </w:p>
          <w:p w14:paraId="14E5B99D" w14:textId="77777777" w:rsidR="008D7D69" w:rsidRDefault="008D7D69" w:rsidP="00C02B0B">
            <w:pPr>
              <w:rPr>
                <w:rFonts w:ascii="Tahoma" w:hAnsi="Tahoma" w:cs="Tahoma"/>
                <w:bCs/>
                <w:i/>
                <w:iCs/>
                <w:sz w:val="32"/>
                <w:szCs w:val="32"/>
              </w:rPr>
            </w:pPr>
          </w:p>
          <w:p w14:paraId="4C0E7F3F" w14:textId="77777777" w:rsidR="008D7D69" w:rsidRDefault="008D7D69" w:rsidP="00C02B0B">
            <w:pPr>
              <w:jc w:val="center"/>
              <w:rPr>
                <w:rFonts w:ascii="Tahoma" w:hAnsi="Tahoma" w:cs="Tahoma"/>
                <w:bCs/>
                <w:i/>
                <w:iCs/>
                <w:sz w:val="32"/>
                <w:szCs w:val="32"/>
              </w:rPr>
            </w:pPr>
          </w:p>
          <w:p w14:paraId="63346B1A" w14:textId="77777777" w:rsidR="008D7D69" w:rsidRDefault="008D7D69" w:rsidP="00C02B0B">
            <w:pPr>
              <w:jc w:val="center"/>
              <w:rPr>
                <w:rFonts w:ascii="Tahoma" w:hAnsi="Tahoma" w:cs="Tahoma"/>
                <w:bCs/>
                <w:i/>
                <w:iCs/>
                <w:sz w:val="32"/>
                <w:szCs w:val="32"/>
              </w:rPr>
            </w:pPr>
          </w:p>
          <w:p w14:paraId="6CFDAEC4" w14:textId="77777777" w:rsidR="008D7D69" w:rsidRDefault="008D7D69" w:rsidP="00C02B0B">
            <w:pPr>
              <w:rPr>
                <w:rFonts w:ascii="Tahoma" w:hAnsi="Tahoma" w:cs="Tahoma"/>
                <w:bCs/>
                <w:i/>
                <w:iCs/>
                <w:sz w:val="32"/>
                <w:szCs w:val="32"/>
              </w:rPr>
            </w:pPr>
          </w:p>
          <w:p w14:paraId="5B268BBD" w14:textId="77777777" w:rsidR="008D7D69" w:rsidRDefault="008D7D69" w:rsidP="00C02B0B">
            <w:pPr>
              <w:rPr>
                <w:rFonts w:ascii="Tahoma" w:hAnsi="Tahoma" w:cs="Tahoma"/>
                <w:bCs/>
                <w:i/>
                <w:iCs/>
                <w:sz w:val="32"/>
                <w:szCs w:val="32"/>
              </w:rPr>
            </w:pPr>
          </w:p>
          <w:p w14:paraId="70CBB949" w14:textId="77777777" w:rsidR="008D7D69" w:rsidRDefault="008D7D69" w:rsidP="00C02B0B">
            <w:pPr>
              <w:jc w:val="center"/>
              <w:rPr>
                <w:rFonts w:ascii="Tahoma" w:hAnsi="Tahoma" w:cs="Tahoma"/>
                <w:bCs/>
                <w:i/>
                <w:iCs/>
                <w:sz w:val="32"/>
                <w:szCs w:val="32"/>
              </w:rPr>
            </w:pPr>
            <w:r>
              <w:rPr>
                <w:rFonts w:ascii="Tahoma" w:hAnsi="Tahoma" w:cs="Tahoma"/>
                <w:bCs/>
                <w:i/>
                <w:iCs/>
                <w:sz w:val="32"/>
                <w:szCs w:val="32"/>
              </w:rPr>
              <w:t>Notes</w:t>
            </w:r>
          </w:p>
          <w:p w14:paraId="52900760" w14:textId="77777777" w:rsidR="008D7D69" w:rsidRDefault="008D7D69" w:rsidP="00C02B0B">
            <w:pPr>
              <w:rPr>
                <w:rFonts w:eastAsia="Times New Roman"/>
                <w:sz w:val="28"/>
                <w:szCs w:val="28"/>
              </w:rPr>
            </w:pP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7"/>
            </w:tblGrid>
            <w:tr w:rsidR="008D7D69" w14:paraId="6182FA26" w14:textId="77777777" w:rsidTr="00C02B0B">
              <w:trPr>
                <w:trHeight w:val="1116"/>
              </w:trPr>
              <w:tc>
                <w:tcPr>
                  <w:tcW w:w="10128" w:type="dxa"/>
                  <w:tcBorders>
                    <w:top w:val="single" w:sz="4" w:space="0" w:color="auto"/>
                    <w:left w:val="single" w:sz="4" w:space="0" w:color="auto"/>
                    <w:bottom w:val="single" w:sz="4" w:space="0" w:color="auto"/>
                    <w:right w:val="single" w:sz="4" w:space="0" w:color="auto"/>
                  </w:tcBorders>
                </w:tcPr>
                <w:p w14:paraId="7A77D067" w14:textId="77777777" w:rsidR="008D7D69" w:rsidRDefault="008D7D69" w:rsidP="00C02B0B">
                  <w:pPr>
                    <w:rPr>
                      <w:rFonts w:eastAsia="Times New Roman"/>
                      <w:sz w:val="28"/>
                      <w:szCs w:val="28"/>
                    </w:rPr>
                  </w:pPr>
                </w:p>
              </w:tc>
            </w:tr>
            <w:tr w:rsidR="008D7D69" w14:paraId="7CFA316F"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78C37205" w14:textId="77777777" w:rsidR="008D7D69" w:rsidRDefault="008D7D69" w:rsidP="00C02B0B">
                  <w:pPr>
                    <w:rPr>
                      <w:rFonts w:eastAsia="Times New Roman"/>
                      <w:sz w:val="28"/>
                      <w:szCs w:val="28"/>
                    </w:rPr>
                  </w:pPr>
                </w:p>
              </w:tc>
            </w:tr>
            <w:tr w:rsidR="008D7D69" w14:paraId="3F40EECB"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254766D6" w14:textId="77777777" w:rsidR="008D7D69" w:rsidRDefault="008D7D69" w:rsidP="00C02B0B">
                  <w:pPr>
                    <w:rPr>
                      <w:rFonts w:eastAsia="Times New Roman"/>
                      <w:sz w:val="28"/>
                      <w:szCs w:val="28"/>
                    </w:rPr>
                  </w:pPr>
                </w:p>
              </w:tc>
            </w:tr>
            <w:tr w:rsidR="008D7D69" w14:paraId="0FAAF39C"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3915AD6D" w14:textId="77777777" w:rsidR="008D7D69" w:rsidRDefault="008D7D69" w:rsidP="00C02B0B">
                  <w:pPr>
                    <w:rPr>
                      <w:rFonts w:eastAsia="Times New Roman"/>
                      <w:sz w:val="28"/>
                      <w:szCs w:val="28"/>
                    </w:rPr>
                  </w:pPr>
                </w:p>
              </w:tc>
            </w:tr>
            <w:tr w:rsidR="008D7D69" w14:paraId="2371DF36"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2C506650" w14:textId="77777777" w:rsidR="008D7D69" w:rsidRDefault="008D7D69" w:rsidP="00C02B0B">
                  <w:pPr>
                    <w:rPr>
                      <w:rFonts w:eastAsia="Times New Roman"/>
                      <w:sz w:val="28"/>
                      <w:szCs w:val="28"/>
                    </w:rPr>
                  </w:pPr>
                </w:p>
              </w:tc>
            </w:tr>
            <w:tr w:rsidR="008D7D69" w14:paraId="4EB1618E"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628CCD6B" w14:textId="77777777" w:rsidR="008D7D69" w:rsidRDefault="008D7D69" w:rsidP="00C02B0B">
                  <w:pPr>
                    <w:rPr>
                      <w:rFonts w:eastAsia="Times New Roman"/>
                      <w:sz w:val="28"/>
                      <w:szCs w:val="28"/>
                    </w:rPr>
                  </w:pPr>
                </w:p>
              </w:tc>
            </w:tr>
            <w:tr w:rsidR="008D7D69" w14:paraId="2409303F"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05F85CB5" w14:textId="77777777" w:rsidR="008D7D69" w:rsidRDefault="008D7D69" w:rsidP="00C02B0B">
                  <w:pPr>
                    <w:rPr>
                      <w:rFonts w:eastAsia="Times New Roman"/>
                      <w:sz w:val="28"/>
                      <w:szCs w:val="28"/>
                    </w:rPr>
                  </w:pPr>
                </w:p>
              </w:tc>
            </w:tr>
            <w:tr w:rsidR="008D7D69" w14:paraId="21C80711"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0F8CA5F9" w14:textId="77777777" w:rsidR="008D7D69" w:rsidRDefault="008D7D69" w:rsidP="00C02B0B">
                  <w:pPr>
                    <w:rPr>
                      <w:rFonts w:eastAsia="Times New Roman"/>
                      <w:sz w:val="28"/>
                      <w:szCs w:val="28"/>
                    </w:rPr>
                  </w:pPr>
                </w:p>
              </w:tc>
            </w:tr>
            <w:tr w:rsidR="008D7D69" w14:paraId="23896912"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11C3E734" w14:textId="77777777" w:rsidR="008D7D69" w:rsidRDefault="008D7D69" w:rsidP="00C02B0B">
                  <w:pPr>
                    <w:rPr>
                      <w:rFonts w:eastAsia="Times New Roman"/>
                      <w:sz w:val="28"/>
                      <w:szCs w:val="28"/>
                    </w:rPr>
                  </w:pPr>
                </w:p>
              </w:tc>
            </w:tr>
            <w:tr w:rsidR="008D7D69" w14:paraId="698B061D" w14:textId="77777777" w:rsidTr="00C02B0B">
              <w:trPr>
                <w:trHeight w:val="1112"/>
              </w:trPr>
              <w:tc>
                <w:tcPr>
                  <w:tcW w:w="10128" w:type="dxa"/>
                  <w:tcBorders>
                    <w:top w:val="single" w:sz="4" w:space="0" w:color="auto"/>
                    <w:left w:val="single" w:sz="4" w:space="0" w:color="auto"/>
                    <w:bottom w:val="single" w:sz="4" w:space="0" w:color="auto"/>
                    <w:right w:val="single" w:sz="4" w:space="0" w:color="auto"/>
                  </w:tcBorders>
                </w:tcPr>
                <w:p w14:paraId="69908D56" w14:textId="77777777" w:rsidR="008D7D69" w:rsidRDefault="008D7D69" w:rsidP="00C02B0B">
                  <w:pPr>
                    <w:rPr>
                      <w:rFonts w:eastAsia="Times New Roman"/>
                      <w:sz w:val="28"/>
                      <w:szCs w:val="28"/>
                    </w:rPr>
                  </w:pPr>
                </w:p>
              </w:tc>
            </w:tr>
          </w:tbl>
          <w:p w14:paraId="157679A1" w14:textId="77777777" w:rsidR="008D7D69" w:rsidRDefault="008D7D69" w:rsidP="00C02B0B">
            <w:pPr>
              <w:rPr>
                <w:rFonts w:eastAsia="Times New Roman"/>
                <w:sz w:val="20"/>
                <w:szCs w:val="20"/>
              </w:rPr>
            </w:pPr>
          </w:p>
        </w:tc>
        <w:tc>
          <w:tcPr>
            <w:tcW w:w="20" w:type="dxa"/>
            <w:hideMark/>
          </w:tcPr>
          <w:p w14:paraId="7D24C8F6" w14:textId="77777777" w:rsidR="008D7D69" w:rsidRDefault="008D7D69" w:rsidP="00C02B0B">
            <w:pPr>
              <w:jc w:val="center"/>
              <w:rPr>
                <w:rFonts w:ascii="Tahoma" w:eastAsia="Times New Roman" w:hAnsi="Tahoma" w:cs="Tahoma"/>
                <w:sz w:val="20"/>
                <w:szCs w:val="20"/>
              </w:rPr>
            </w:pPr>
          </w:p>
          <w:p w14:paraId="073E7D68" w14:textId="77777777" w:rsidR="008D7D69" w:rsidRDefault="008D7D69" w:rsidP="00C02B0B">
            <w:pPr>
              <w:rPr>
                <w:rFonts w:ascii="Tahoma" w:eastAsia="Times New Roman" w:hAnsi="Tahoma" w:cs="Tahoma"/>
                <w:sz w:val="20"/>
                <w:szCs w:val="20"/>
              </w:rPr>
            </w:pPr>
            <w:r>
              <w:rPr>
                <w:rFonts w:ascii="Tahoma" w:eastAsia="Times New Roman" w:hAnsi="Tahoma" w:cs="Tahoma"/>
                <w:sz w:val="20"/>
                <w:szCs w:val="20"/>
              </w:rPr>
              <w:br/>
            </w:r>
            <w:r>
              <w:rPr>
                <w:rFonts w:ascii="Tahoma" w:eastAsia="Times New Roman" w:hAnsi="Tahoma" w:cs="Tahoma"/>
                <w:sz w:val="20"/>
                <w:szCs w:val="20"/>
              </w:rPr>
              <w:br/>
            </w:r>
          </w:p>
        </w:tc>
      </w:tr>
    </w:tbl>
    <w:p w14:paraId="3C80E02B" w14:textId="77777777" w:rsidR="008D7D69" w:rsidRDefault="008D7D69" w:rsidP="008D7D69">
      <w:pPr>
        <w:pStyle w:val="Footer"/>
        <w:rPr>
          <w:rFonts w:ascii="Tahoma" w:hAnsi="Tahoma" w:cs="Tahoma"/>
          <w:sz w:val="20"/>
          <w:szCs w:val="20"/>
        </w:rPr>
      </w:pPr>
    </w:p>
    <w:p w14:paraId="46C00D65" w14:textId="77777777" w:rsidR="008D7D69" w:rsidRDefault="008D7D69">
      <w:pPr>
        <w:rPr>
          <w:rFonts w:eastAsia="Times New Roman"/>
        </w:rPr>
      </w:pPr>
    </w:p>
    <w:sectPr w:rsidR="008D7D69">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Pro Cond Light">
    <w:charset w:val="00"/>
    <w:family w:val="roman"/>
    <w:pitch w:val="variable"/>
    <w:sig w:usb0="800002AF"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charset w:val="00"/>
    <w:family w:val="roman"/>
    <w:pitch w:val="variable"/>
    <w:sig w:usb0="800002AF"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D69"/>
    <w:rsid w:val="00053329"/>
    <w:rsid w:val="0009561F"/>
    <w:rsid w:val="001520B8"/>
    <w:rsid w:val="002B30AB"/>
    <w:rsid w:val="003B1B76"/>
    <w:rsid w:val="0052503D"/>
    <w:rsid w:val="00536BA7"/>
    <w:rsid w:val="0060425C"/>
    <w:rsid w:val="006B51E9"/>
    <w:rsid w:val="007E2466"/>
    <w:rsid w:val="0084048B"/>
    <w:rsid w:val="008D7D69"/>
    <w:rsid w:val="009007F3"/>
    <w:rsid w:val="00963A0A"/>
    <w:rsid w:val="00964CF0"/>
    <w:rsid w:val="00A841CD"/>
    <w:rsid w:val="00D570B5"/>
    <w:rsid w:val="00D77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E8584"/>
  <w15:chartTrackingRefBased/>
  <w15:docId w15:val="{E507EF21-F886-45DB-8CBC-1843F929C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unhideWhenUsed/>
    <w:rsid w:val="008D7D6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ctions@ibbettmosely.co.uk"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hyperlink" Target="http://www.easyliveauction.com/ibbettmosely/" TargetMode="Externa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easyliveauction.com/ibbettmosely/" TargetMode="External"/><Relationship Id="rId11" Type="http://schemas.openxmlformats.org/officeDocument/2006/relationships/image" Target="media/image3.jpg"/><Relationship Id="rId5" Type="http://schemas.openxmlformats.org/officeDocument/2006/relationships/image" Target="media/image2.jpg"/><Relationship Id="rId15" Type="http://schemas.openxmlformats.org/officeDocument/2006/relationships/image" Target="media/image7.jpeg"/><Relationship Id="rId10" Type="http://schemas.openxmlformats.org/officeDocument/2006/relationships/hyperlink" Target="mailto:auctions@ibbettmosely.co.uk"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easyliveauction.com/ibbettmosely/"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TotalTime>
  <Pages>29</Pages>
  <Words>8718</Words>
  <Characters>47272</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55879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Benjamin Burridge</dc:creator>
  <cp:keywords/>
  <dc:description/>
  <cp:lastModifiedBy>Benjamin Burridge</cp:lastModifiedBy>
  <cp:revision>7</cp:revision>
  <dcterms:created xsi:type="dcterms:W3CDTF">2025-11-07T14:27:00Z</dcterms:created>
  <dcterms:modified xsi:type="dcterms:W3CDTF">2025-11-11T14:49:00Z</dcterms:modified>
</cp:coreProperties>
</file>