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732805835"/>
        <w:docPartObj>
          <w:docPartGallery w:val="Cover Pages"/>
          <w:docPartUnique/>
        </w:docPartObj>
      </w:sdtPr>
      <w:sdtEndPr/>
      <w:sdtContent>
        <w:p w14:paraId="3E66E3FA" w14:textId="77777777" w:rsidR="00C03200" w:rsidRDefault="00C03200"/>
        <w:p w14:paraId="0C44D0BB" w14:textId="77777777" w:rsidR="00C03200" w:rsidRDefault="00C03200">
          <w:pPr>
            <w:rPr>
              <w:rFonts w:ascii="Bookman Old Style" w:hAnsi="Bookman Old Style"/>
              <w:sz w:val="32"/>
            </w:rPr>
          </w:pPr>
        </w:p>
        <w:p w14:paraId="4708406B" w14:textId="77777777" w:rsidR="00C03200" w:rsidRDefault="00C03200">
          <w:pPr>
            <w:rPr>
              <w:rFonts w:ascii="Bookman Old Style" w:hAnsi="Bookman Old Style"/>
              <w:sz w:val="32"/>
            </w:rPr>
          </w:pPr>
        </w:p>
        <w:p w14:paraId="751A70F6" w14:textId="77777777" w:rsidR="00C03200" w:rsidRDefault="00C03200">
          <w:pPr>
            <w:rPr>
              <w:rFonts w:ascii="Bookman Old Style" w:hAnsi="Bookman Old Style"/>
              <w:sz w:val="32"/>
            </w:rPr>
          </w:pPr>
        </w:p>
        <w:p w14:paraId="126C8B40" w14:textId="77777777" w:rsidR="00C03200" w:rsidRDefault="00C03200">
          <w:pPr>
            <w:rPr>
              <w:rFonts w:ascii="Bookman Old Style" w:hAnsi="Bookman Old Style"/>
              <w:sz w:val="32"/>
            </w:rPr>
          </w:pPr>
        </w:p>
        <w:p w14:paraId="6926CFB8" w14:textId="77777777" w:rsidR="00C03200" w:rsidRDefault="00C03200">
          <w:pPr>
            <w:rPr>
              <w:rFonts w:ascii="Bookman Old Style" w:hAnsi="Bookman Old Style"/>
              <w:sz w:val="32"/>
            </w:rPr>
          </w:pPr>
        </w:p>
        <w:p w14:paraId="10FBABE6" w14:textId="77777777" w:rsidR="00C03200" w:rsidRDefault="00C03200">
          <w:pPr>
            <w:rPr>
              <w:rFonts w:ascii="Bookman Old Style" w:hAnsi="Bookman Old Style"/>
              <w:sz w:val="32"/>
            </w:rPr>
          </w:pPr>
        </w:p>
        <w:p w14:paraId="21FE592B" w14:textId="22047BA5" w:rsidR="00C03200" w:rsidRDefault="00E975E8">
          <w:pPr>
            <w:jc w:val="center"/>
            <w:rPr>
              <w:rFonts w:ascii="Bookman Old Style" w:hAnsi="Bookman Old Style"/>
              <w:sz w:val="36"/>
              <w:szCs w:val="36"/>
            </w:rPr>
          </w:pPr>
          <w:r>
            <w:rPr>
              <w:rFonts w:ascii="Bookman Old Style" w:hAnsi="Bookman Old Style"/>
              <w:sz w:val="36"/>
              <w:szCs w:val="36"/>
            </w:rPr>
            <w:t>Please note that due to the new Anti-Money Laundering Regulations 20</w:t>
          </w:r>
          <w:r w:rsidR="00AA3206">
            <w:rPr>
              <w:rFonts w:ascii="Bookman Old Style" w:hAnsi="Bookman Old Style"/>
              <w:sz w:val="36"/>
              <w:szCs w:val="36"/>
            </w:rPr>
            <w:t>19</w:t>
          </w:r>
          <w:r>
            <w:rPr>
              <w:rFonts w:ascii="Bookman Old Style" w:hAnsi="Bookman Old Style"/>
              <w:sz w:val="36"/>
              <w:szCs w:val="36"/>
            </w:rPr>
            <w:t>, it is now a legal requirement to have photographic ID to be a registered bidder.</w:t>
          </w:r>
        </w:p>
        <w:p w14:paraId="35AF8C75" w14:textId="77777777" w:rsidR="00C03200" w:rsidRDefault="00C03200">
          <w:pPr>
            <w:jc w:val="center"/>
            <w:rPr>
              <w:rFonts w:ascii="Bookman Old Style" w:hAnsi="Bookman Old Style"/>
              <w:sz w:val="36"/>
              <w:szCs w:val="36"/>
            </w:rPr>
          </w:pPr>
        </w:p>
        <w:p w14:paraId="2AAC2312" w14:textId="77777777" w:rsidR="00C03200" w:rsidRDefault="00E975E8">
          <w:pPr>
            <w:jc w:val="center"/>
            <w:rPr>
              <w:rFonts w:ascii="Bookman Old Style" w:hAnsi="Bookman Old Style"/>
              <w:sz w:val="36"/>
              <w:szCs w:val="36"/>
            </w:rPr>
          </w:pPr>
          <w:r>
            <w:rPr>
              <w:rFonts w:ascii="Bookman Old Style" w:hAnsi="Bookman Old Style"/>
              <w:sz w:val="36"/>
              <w:szCs w:val="36"/>
            </w:rPr>
            <w:t>All buyers purchasing from Ibbett Mosely Auction Rooms must provide photographic ID, and re-register to bid in this auction.</w:t>
          </w:r>
        </w:p>
        <w:p w14:paraId="28CA36B8" w14:textId="77777777" w:rsidR="00C03200" w:rsidRDefault="00C03200">
          <w:pPr>
            <w:jc w:val="center"/>
            <w:rPr>
              <w:rFonts w:ascii="Bookman Old Style" w:hAnsi="Bookman Old Style"/>
              <w:sz w:val="36"/>
              <w:szCs w:val="36"/>
            </w:rPr>
          </w:pPr>
        </w:p>
        <w:p w14:paraId="23032A88" w14:textId="65EE18B8" w:rsidR="00C03200" w:rsidRDefault="00E975E8" w:rsidP="00AA3206">
          <w:pPr>
            <w:jc w:val="center"/>
            <w:rPr>
              <w:rFonts w:ascii="Bookman Old Style" w:hAnsi="Bookman Old Style"/>
              <w:sz w:val="36"/>
              <w:szCs w:val="36"/>
            </w:rPr>
          </w:pPr>
          <w:r>
            <w:rPr>
              <w:rFonts w:ascii="Bookman Old Style" w:hAnsi="Bookman Old Style"/>
              <w:sz w:val="36"/>
              <w:szCs w:val="36"/>
            </w:rPr>
            <w:t>All buyers purchasing from Ibbett Mosely Auction Rooms are required to register to bid no less than one hour before the sale commences.</w:t>
          </w:r>
        </w:p>
        <w:p w14:paraId="4B83669E" w14:textId="30A0FE15" w:rsidR="00C03200" w:rsidRDefault="00C03200">
          <w:pPr>
            <w:rPr>
              <w:rFonts w:ascii="Bookman Old Style" w:hAnsi="Bookman Old Style"/>
              <w:sz w:val="36"/>
              <w:szCs w:val="36"/>
            </w:rPr>
          </w:pPr>
        </w:p>
        <w:p w14:paraId="2B40465E" w14:textId="5BD85CB6" w:rsidR="00AA3206" w:rsidRDefault="00AA3206">
          <w:pPr>
            <w:rPr>
              <w:rFonts w:ascii="Bookman Old Style" w:hAnsi="Bookman Old Style"/>
              <w:sz w:val="36"/>
              <w:szCs w:val="36"/>
            </w:rPr>
          </w:pPr>
        </w:p>
        <w:p w14:paraId="1669A6C9" w14:textId="6E301960" w:rsidR="00AA3206" w:rsidRDefault="00AA3206">
          <w:pPr>
            <w:rPr>
              <w:rFonts w:ascii="Bookman Old Style" w:hAnsi="Bookman Old Style"/>
              <w:sz w:val="36"/>
              <w:szCs w:val="36"/>
            </w:rPr>
          </w:pPr>
        </w:p>
        <w:p w14:paraId="464A6618" w14:textId="77777777" w:rsidR="00AA3206" w:rsidRDefault="00AA3206">
          <w:pPr>
            <w:rPr>
              <w:rFonts w:ascii="Bookman Old Style" w:hAnsi="Bookman Old Style"/>
              <w:sz w:val="36"/>
              <w:szCs w:val="36"/>
            </w:rPr>
          </w:pPr>
        </w:p>
        <w:p w14:paraId="0B04929E" w14:textId="77777777" w:rsidR="00C03200" w:rsidRDefault="00C03200">
          <w:pPr>
            <w:rPr>
              <w:rFonts w:ascii="Bookman Old Style" w:hAnsi="Bookman Old Style"/>
              <w:sz w:val="36"/>
              <w:szCs w:val="36"/>
            </w:rPr>
          </w:pPr>
        </w:p>
        <w:p w14:paraId="30FF946C" w14:textId="729CE6F3" w:rsidR="00AA3206" w:rsidRPr="00AA3206" w:rsidRDefault="00AA3206" w:rsidP="00AA3206">
          <w:pPr>
            <w:jc w:val="center"/>
            <w:outlineLvl w:val="0"/>
            <w:rPr>
              <w:b/>
              <w:i/>
              <w:iCs/>
              <w:sz w:val="36"/>
              <w:szCs w:val="36"/>
              <w:u w:val="single"/>
            </w:rPr>
          </w:pPr>
          <w:r w:rsidRPr="00AA3206">
            <w:rPr>
              <w:b/>
              <w:i/>
              <w:iCs/>
              <w:sz w:val="36"/>
              <w:szCs w:val="36"/>
              <w:u w:val="single"/>
            </w:rPr>
            <w:t xml:space="preserve">IMPORTANT NOTICE </w:t>
          </w:r>
        </w:p>
        <w:p w14:paraId="57EDC9DA" w14:textId="77777777" w:rsidR="00AA3206" w:rsidRPr="00344F98" w:rsidRDefault="00AA3206" w:rsidP="00AA3206">
          <w:pPr>
            <w:jc w:val="center"/>
            <w:rPr>
              <w:b/>
              <w:i/>
              <w:iCs/>
              <w:sz w:val="28"/>
              <w:szCs w:val="28"/>
              <w:u w:val="single"/>
            </w:rPr>
          </w:pPr>
        </w:p>
        <w:p w14:paraId="58658922" w14:textId="77777777" w:rsidR="00AA3206" w:rsidRPr="00AA3206" w:rsidRDefault="00AA3206" w:rsidP="00AA3206">
          <w:pPr>
            <w:jc w:val="center"/>
            <w:outlineLvl w:val="0"/>
            <w:rPr>
              <w:rFonts w:eastAsia="Times New Roman"/>
              <w:b/>
              <w:i/>
              <w:iCs/>
              <w:sz w:val="28"/>
              <w:szCs w:val="28"/>
              <w:u w:val="single"/>
            </w:rPr>
          </w:pPr>
          <w:r w:rsidRPr="00AA3206">
            <w:rPr>
              <w:rFonts w:eastAsia="Times New Roman"/>
              <w:b/>
              <w:i/>
              <w:iCs/>
              <w:sz w:val="28"/>
              <w:szCs w:val="28"/>
              <w:u w:val="single"/>
            </w:rPr>
            <w:t>THIS SALEROOM OPERATES A BUYERS PREMIUM OF 15% PLUS V.A.T.</w:t>
          </w:r>
        </w:p>
        <w:p w14:paraId="4A4ACE7E" w14:textId="77777777" w:rsidR="00AA3206" w:rsidRPr="00344F98" w:rsidRDefault="00AA3206" w:rsidP="00AA3206">
          <w:pPr>
            <w:jc w:val="center"/>
            <w:rPr>
              <w:b/>
              <w:i/>
              <w:iCs/>
              <w:sz w:val="28"/>
              <w:szCs w:val="28"/>
              <w:u w:val="single"/>
            </w:rPr>
          </w:pPr>
        </w:p>
        <w:p w14:paraId="32E09C41" w14:textId="77777777" w:rsidR="00AA3206" w:rsidRPr="00AA3206" w:rsidRDefault="00AA3206" w:rsidP="00AA3206">
          <w:pPr>
            <w:jc w:val="center"/>
            <w:rPr>
              <w:rFonts w:eastAsia="Times New Roman"/>
              <w:b/>
              <w:i/>
              <w:iCs/>
              <w:sz w:val="32"/>
              <w:szCs w:val="32"/>
              <w:u w:val="single"/>
            </w:rPr>
          </w:pPr>
          <w:r w:rsidRPr="00AA3206">
            <w:rPr>
              <w:rFonts w:eastAsia="Times New Roman"/>
              <w:b/>
              <w:i/>
              <w:iCs/>
              <w:sz w:val="32"/>
              <w:szCs w:val="32"/>
              <w:u w:val="single"/>
            </w:rPr>
            <w:t>PLEASE NOTE IT IS IMPERATIVE THAT ALL GOODS ARE PAID FOR AND REMOVED FROM THE HALL BY 6.00 P.M. ON DAY OF SALE.  THERE ARE NO STORAGE FACILITIES WHATSOEVER AVAILABLE.  LIMITED TRANSPORT FOR LOCAL DELIVERIES.</w:t>
          </w:r>
        </w:p>
        <w:p w14:paraId="6DD73357" w14:textId="77777777" w:rsidR="00AA3206" w:rsidRPr="00AA3206" w:rsidRDefault="00AA3206" w:rsidP="00AA3206">
          <w:pPr>
            <w:jc w:val="both"/>
            <w:rPr>
              <w:rFonts w:eastAsia="Times New Roman"/>
              <w:b/>
              <w:i/>
              <w:iCs/>
              <w:sz w:val="32"/>
              <w:szCs w:val="32"/>
              <w:u w:val="single"/>
            </w:rPr>
          </w:pPr>
        </w:p>
        <w:p w14:paraId="73D9869D" w14:textId="77777777" w:rsidR="00AA3206" w:rsidRPr="00AA3206" w:rsidRDefault="00AA3206" w:rsidP="00AA3206">
          <w:pPr>
            <w:jc w:val="center"/>
            <w:rPr>
              <w:rFonts w:eastAsia="Times New Roman"/>
              <w:b/>
              <w:i/>
              <w:iCs/>
              <w:sz w:val="32"/>
              <w:szCs w:val="32"/>
              <w:u w:val="single"/>
            </w:rPr>
          </w:pPr>
          <w:r w:rsidRPr="00AA3206">
            <w:rPr>
              <w:rFonts w:eastAsia="Times New Roman"/>
              <w:b/>
              <w:i/>
              <w:iCs/>
              <w:sz w:val="32"/>
              <w:szCs w:val="32"/>
              <w:u w:val="single"/>
            </w:rPr>
            <w:t>THE SALEROOM IS A NO SMOKING AREA</w:t>
          </w:r>
        </w:p>
        <w:p w14:paraId="74ADC4C0" w14:textId="77777777" w:rsidR="00C03200" w:rsidRDefault="00C03200">
          <w:pPr>
            <w:rPr>
              <w:rFonts w:ascii="Bookman Old Style" w:hAnsi="Bookman Old Style"/>
              <w:sz w:val="36"/>
              <w:szCs w:val="36"/>
            </w:rPr>
          </w:pPr>
        </w:p>
        <w:p w14:paraId="4961E5CC" w14:textId="77777777" w:rsidR="00C03200" w:rsidRDefault="00C03200">
          <w:pPr>
            <w:rPr>
              <w:rFonts w:ascii="Bookman Old Style" w:hAnsi="Bookman Old Style"/>
              <w:sz w:val="36"/>
              <w:szCs w:val="36"/>
            </w:rPr>
          </w:pPr>
        </w:p>
        <w:p w14:paraId="4BB99A40" w14:textId="77777777" w:rsidR="00C03200" w:rsidRDefault="00241910">
          <w:pPr>
            <w:rPr>
              <w:rFonts w:ascii="Bookman Old Style" w:hAnsi="Bookman Old Style"/>
              <w:sz w:val="32"/>
            </w:rPr>
          </w:pPr>
        </w:p>
      </w:sdtContent>
    </w:sdt>
    <w:p w14:paraId="2A5F6C9B" w14:textId="77777777" w:rsidR="00C03200" w:rsidRDefault="00E975E8">
      <w:pPr>
        <w:jc w:val="center"/>
      </w:pPr>
      <w:r>
        <w:rPr>
          <w:noProof/>
        </w:rPr>
        <w:drawing>
          <wp:inline distT="0" distB="0" distL="0" distR="0" wp14:anchorId="298B4C01" wp14:editId="5FEF8D97">
            <wp:extent cx="6057900" cy="1200150"/>
            <wp:effectExtent l="0" t="0" r="0" b="0"/>
            <wp:docPr id="1" name="Picture 1"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TIONEE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7900" cy="1200150"/>
                    </a:xfrm>
                    <a:prstGeom prst="rect">
                      <a:avLst/>
                    </a:prstGeom>
                    <a:noFill/>
                    <a:ln>
                      <a:noFill/>
                    </a:ln>
                  </pic:spPr>
                </pic:pic>
              </a:graphicData>
            </a:graphic>
          </wp:inline>
        </w:drawing>
      </w:r>
    </w:p>
    <w:p w14:paraId="29D64A9B" w14:textId="77777777" w:rsidR="00C03200" w:rsidRDefault="00C03200">
      <w:pPr>
        <w:jc w:val="center"/>
      </w:pPr>
    </w:p>
    <w:p w14:paraId="1CF8DD0D" w14:textId="77777777" w:rsidR="00C03200" w:rsidRDefault="00E975E8">
      <w:pPr>
        <w:jc w:val="center"/>
        <w:rPr>
          <w:rFonts w:ascii="Bookman Old Style" w:hAnsi="Bookman Old Style"/>
          <w:sz w:val="32"/>
        </w:rPr>
      </w:pPr>
      <w:r>
        <w:rPr>
          <w:rFonts w:ascii="Bookman Old Style" w:hAnsi="Bookman Old Style"/>
          <w:sz w:val="32"/>
        </w:rPr>
        <w:lastRenderedPageBreak/>
        <w:t>Catalogue of Antique, Edwardian and Victorian</w:t>
      </w:r>
    </w:p>
    <w:p w14:paraId="1244ECCE" w14:textId="77777777" w:rsidR="00C03200" w:rsidRDefault="00E975E8">
      <w:pPr>
        <w:jc w:val="center"/>
        <w:rPr>
          <w:rFonts w:ascii="Bookman Old Style" w:hAnsi="Bookman Old Style"/>
          <w:sz w:val="32"/>
        </w:rPr>
      </w:pPr>
      <w:r>
        <w:rPr>
          <w:rFonts w:ascii="Bookman Old Style" w:hAnsi="Bookman Old Style"/>
          <w:sz w:val="32"/>
        </w:rPr>
        <w:t>Furniture and Effects</w:t>
      </w:r>
    </w:p>
    <w:p w14:paraId="793D4D56" w14:textId="77777777" w:rsidR="00C03200" w:rsidRDefault="00E975E8">
      <w:pPr>
        <w:jc w:val="center"/>
        <w:rPr>
          <w:rFonts w:ascii="Bookman Old Style" w:hAnsi="Bookman Old Style"/>
          <w:sz w:val="32"/>
        </w:rPr>
      </w:pPr>
      <w:r>
        <w:rPr>
          <w:rFonts w:ascii="Bookman Old Style" w:hAnsi="Bookman Old Style"/>
          <w:sz w:val="32"/>
        </w:rPr>
        <w:t>to be Auctioned on</w:t>
      </w:r>
    </w:p>
    <w:p w14:paraId="3FCCC66A" w14:textId="77777777" w:rsidR="00C03200" w:rsidRDefault="00C03200">
      <w:pPr>
        <w:jc w:val="center"/>
        <w:rPr>
          <w:rFonts w:ascii="Bookman Old Style" w:hAnsi="Bookman Old Style"/>
          <w:sz w:val="32"/>
        </w:rPr>
      </w:pPr>
    </w:p>
    <w:p w14:paraId="2DE4B92F" w14:textId="77777777" w:rsidR="00C03200" w:rsidRDefault="00C03200">
      <w:pPr>
        <w:jc w:val="center"/>
        <w:rPr>
          <w:rFonts w:ascii="Bookman Old Style" w:hAnsi="Bookman Old Style"/>
        </w:rPr>
      </w:pPr>
    </w:p>
    <w:p w14:paraId="3AA11066" w14:textId="77777777" w:rsidR="00C03200" w:rsidRDefault="00E975E8">
      <w:pPr>
        <w:jc w:val="center"/>
        <w:rPr>
          <w:rFonts w:ascii="Bookman Old Style" w:hAnsi="Bookman Old Style"/>
          <w:b/>
          <w:sz w:val="40"/>
        </w:rPr>
      </w:pPr>
      <w:r>
        <w:rPr>
          <w:rFonts w:ascii="Bookman Old Style" w:hAnsi="Bookman Old Style"/>
          <w:b/>
          <w:sz w:val="40"/>
        </w:rPr>
        <w:t>Wednesday 22</w:t>
      </w:r>
      <w:r>
        <w:rPr>
          <w:rFonts w:ascii="Bookman Old Style" w:hAnsi="Bookman Old Style"/>
          <w:b/>
          <w:sz w:val="40"/>
          <w:vertAlign w:val="superscript"/>
        </w:rPr>
        <w:t>nd</w:t>
      </w:r>
      <w:r>
        <w:rPr>
          <w:rFonts w:ascii="Bookman Old Style" w:hAnsi="Bookman Old Style"/>
          <w:b/>
          <w:sz w:val="40"/>
        </w:rPr>
        <w:t xml:space="preserve"> January 2020</w:t>
      </w:r>
    </w:p>
    <w:p w14:paraId="4FFEE81A" w14:textId="77777777" w:rsidR="00C03200" w:rsidRDefault="00E975E8">
      <w:pPr>
        <w:jc w:val="center"/>
        <w:rPr>
          <w:rFonts w:ascii="Bookman Old Style" w:hAnsi="Bookman Old Style"/>
          <w:b/>
          <w:sz w:val="32"/>
        </w:rPr>
      </w:pPr>
      <w:r>
        <w:rPr>
          <w:rFonts w:ascii="Bookman Old Style" w:hAnsi="Bookman Old Style"/>
          <w:b/>
          <w:sz w:val="32"/>
        </w:rPr>
        <w:t>at 12.30pm</w:t>
      </w:r>
    </w:p>
    <w:p w14:paraId="011B1F7E" w14:textId="77777777" w:rsidR="00C03200" w:rsidRDefault="00C03200">
      <w:pPr>
        <w:jc w:val="center"/>
        <w:rPr>
          <w:rFonts w:ascii="Bookman Old Style" w:hAnsi="Bookman Old Style"/>
          <w:sz w:val="32"/>
        </w:rPr>
      </w:pPr>
    </w:p>
    <w:p w14:paraId="0893C36C" w14:textId="77777777" w:rsidR="00C03200" w:rsidRDefault="00C03200">
      <w:pPr>
        <w:jc w:val="center"/>
        <w:rPr>
          <w:rFonts w:ascii="Bookman Old Style" w:hAnsi="Bookman Old Style"/>
          <w:sz w:val="32"/>
        </w:rPr>
      </w:pPr>
    </w:p>
    <w:p w14:paraId="27BCC4E1" w14:textId="77777777" w:rsidR="00C03200" w:rsidRDefault="00C03200">
      <w:pPr>
        <w:jc w:val="center"/>
        <w:rPr>
          <w:rFonts w:ascii="Bookman Old Style" w:hAnsi="Bookman Old Style"/>
        </w:rPr>
      </w:pPr>
    </w:p>
    <w:p w14:paraId="0FD9A506" w14:textId="77777777" w:rsidR="00C03200" w:rsidRDefault="00E975E8">
      <w:pPr>
        <w:jc w:val="center"/>
        <w:rPr>
          <w:rFonts w:ascii="Bookman Old Style" w:hAnsi="Bookman Old Style"/>
          <w:sz w:val="36"/>
        </w:rPr>
      </w:pPr>
      <w:r>
        <w:rPr>
          <w:rFonts w:ascii="Bookman Old Style" w:hAnsi="Bookman Old Style"/>
          <w:sz w:val="36"/>
        </w:rPr>
        <w:t>IBBETT MOSELY AUCTION ROOMS</w:t>
      </w:r>
    </w:p>
    <w:p w14:paraId="2B9C98A2" w14:textId="77777777" w:rsidR="00C03200" w:rsidRDefault="00E975E8">
      <w:pPr>
        <w:tabs>
          <w:tab w:val="center" w:pos="4513"/>
          <w:tab w:val="left" w:pos="6930"/>
        </w:tabs>
        <w:jc w:val="center"/>
        <w:rPr>
          <w:rFonts w:ascii="Bookman Old Style" w:hAnsi="Bookman Old Style"/>
          <w:sz w:val="36"/>
        </w:rPr>
      </w:pPr>
      <w:r>
        <w:rPr>
          <w:rFonts w:ascii="Bookman Old Style" w:hAnsi="Bookman Old Style"/>
          <w:sz w:val="36"/>
        </w:rPr>
        <w:t>ARGYLE ROAD, SEVENOAKS, KENT TN13 1HJ</w:t>
      </w:r>
    </w:p>
    <w:p w14:paraId="31983896" w14:textId="77777777" w:rsidR="00C03200" w:rsidRDefault="00C03200">
      <w:pPr>
        <w:tabs>
          <w:tab w:val="center" w:pos="4513"/>
          <w:tab w:val="left" w:pos="6930"/>
        </w:tabs>
        <w:jc w:val="center"/>
        <w:rPr>
          <w:rFonts w:ascii="Bookman Old Style" w:hAnsi="Bookman Old Style"/>
          <w:sz w:val="32"/>
        </w:rPr>
      </w:pPr>
    </w:p>
    <w:p w14:paraId="37BF9764"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On View:</w:t>
      </w:r>
    </w:p>
    <w:p w14:paraId="4C1F9EB2" w14:textId="77777777" w:rsidR="00C03200" w:rsidRDefault="00C03200">
      <w:pPr>
        <w:tabs>
          <w:tab w:val="center" w:pos="4513"/>
          <w:tab w:val="left" w:pos="6930"/>
        </w:tabs>
        <w:jc w:val="center"/>
        <w:rPr>
          <w:rFonts w:ascii="Bookman Old Style" w:hAnsi="Bookman Old Style"/>
          <w:sz w:val="32"/>
        </w:rPr>
      </w:pPr>
    </w:p>
    <w:p w14:paraId="74180035"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 xml:space="preserve"> Tuesday 21</w:t>
      </w:r>
      <w:r>
        <w:rPr>
          <w:rFonts w:ascii="Bookman Old Style" w:hAnsi="Bookman Old Style"/>
          <w:sz w:val="32"/>
          <w:vertAlign w:val="superscript"/>
        </w:rPr>
        <w:t>st</w:t>
      </w:r>
      <w:r>
        <w:rPr>
          <w:rFonts w:ascii="Bookman Old Style" w:hAnsi="Bookman Old Style"/>
          <w:sz w:val="32"/>
        </w:rPr>
        <w:t xml:space="preserve"> January 2020</w:t>
      </w:r>
    </w:p>
    <w:p w14:paraId="57CCE085"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12.00pm to 19.00pm</w:t>
      </w:r>
    </w:p>
    <w:p w14:paraId="69CE447A" w14:textId="77777777" w:rsidR="00C03200" w:rsidRDefault="00C03200">
      <w:pPr>
        <w:tabs>
          <w:tab w:val="center" w:pos="4513"/>
          <w:tab w:val="left" w:pos="6930"/>
        </w:tabs>
        <w:jc w:val="center"/>
        <w:rPr>
          <w:rFonts w:ascii="Bookman Old Style" w:hAnsi="Bookman Old Style"/>
          <w:sz w:val="32"/>
        </w:rPr>
      </w:pPr>
    </w:p>
    <w:p w14:paraId="2925E752"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also</w:t>
      </w:r>
    </w:p>
    <w:p w14:paraId="2E27F6F4" w14:textId="77777777" w:rsidR="00C03200" w:rsidRDefault="00C03200">
      <w:pPr>
        <w:tabs>
          <w:tab w:val="center" w:pos="4513"/>
          <w:tab w:val="left" w:pos="6930"/>
        </w:tabs>
        <w:jc w:val="center"/>
        <w:rPr>
          <w:rFonts w:ascii="Bookman Old Style" w:hAnsi="Bookman Old Style"/>
          <w:sz w:val="32"/>
        </w:rPr>
      </w:pPr>
    </w:p>
    <w:p w14:paraId="4E39B107"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Morning of Sale</w:t>
      </w:r>
    </w:p>
    <w:p w14:paraId="164930D6"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10.00am to 12.30pm</w:t>
      </w:r>
    </w:p>
    <w:p w14:paraId="10E34CAC" w14:textId="77777777" w:rsidR="00C03200" w:rsidRDefault="00C03200">
      <w:pPr>
        <w:tabs>
          <w:tab w:val="center" w:pos="4513"/>
          <w:tab w:val="left" w:pos="6930"/>
        </w:tabs>
        <w:jc w:val="center"/>
        <w:rPr>
          <w:rFonts w:ascii="Bookman Old Style" w:hAnsi="Bookman Old Style"/>
          <w:sz w:val="32"/>
        </w:rPr>
      </w:pPr>
    </w:p>
    <w:p w14:paraId="7B012E89" w14:textId="77777777" w:rsidR="00C03200" w:rsidRDefault="00C03200">
      <w:pPr>
        <w:tabs>
          <w:tab w:val="center" w:pos="4513"/>
          <w:tab w:val="left" w:pos="6930"/>
        </w:tabs>
        <w:jc w:val="center"/>
        <w:rPr>
          <w:rFonts w:ascii="Bookman Old Style" w:hAnsi="Bookman Old Style"/>
          <w:sz w:val="32"/>
        </w:rPr>
      </w:pPr>
    </w:p>
    <w:p w14:paraId="7763259E" w14:textId="77777777" w:rsidR="00C03200" w:rsidRDefault="00C03200">
      <w:pPr>
        <w:tabs>
          <w:tab w:val="center" w:pos="4513"/>
          <w:tab w:val="left" w:pos="6930"/>
        </w:tabs>
        <w:jc w:val="center"/>
        <w:rPr>
          <w:rFonts w:ascii="Bookman Old Style" w:hAnsi="Bookman Old Style"/>
          <w:sz w:val="32"/>
        </w:rPr>
      </w:pPr>
    </w:p>
    <w:p w14:paraId="31A71550"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Catalogues: £2.00</w:t>
      </w:r>
    </w:p>
    <w:p w14:paraId="71E95BBA" w14:textId="77777777" w:rsidR="00C03200" w:rsidRDefault="00C03200">
      <w:pPr>
        <w:tabs>
          <w:tab w:val="center" w:pos="4513"/>
          <w:tab w:val="left" w:pos="6930"/>
        </w:tabs>
        <w:jc w:val="center"/>
        <w:rPr>
          <w:rFonts w:ascii="Bookman Old Style" w:hAnsi="Bookman Old Style"/>
          <w:sz w:val="32"/>
        </w:rPr>
      </w:pPr>
    </w:p>
    <w:p w14:paraId="2070DB38" w14:textId="77777777" w:rsidR="00C03200" w:rsidRDefault="00C03200">
      <w:pPr>
        <w:tabs>
          <w:tab w:val="center" w:pos="4513"/>
          <w:tab w:val="left" w:pos="6930"/>
        </w:tabs>
        <w:jc w:val="center"/>
        <w:rPr>
          <w:rFonts w:ascii="Bookman Old Style" w:hAnsi="Bookman Old Style"/>
          <w:sz w:val="32"/>
        </w:rPr>
      </w:pPr>
    </w:p>
    <w:p w14:paraId="2496B582"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Auctioneer and Valuer: Alan White FNAVA</w:t>
      </w:r>
    </w:p>
    <w:p w14:paraId="44BDFE9D"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Consultant Auctioneer and Valuer: Derek Hodge</w:t>
      </w:r>
    </w:p>
    <w:p w14:paraId="47DDA454" w14:textId="77777777" w:rsidR="00C03200" w:rsidRDefault="00C03200">
      <w:pPr>
        <w:tabs>
          <w:tab w:val="center" w:pos="4513"/>
          <w:tab w:val="left" w:pos="6930"/>
        </w:tabs>
        <w:jc w:val="center"/>
        <w:rPr>
          <w:rFonts w:ascii="Bookman Old Style" w:hAnsi="Bookman Old Style"/>
          <w:sz w:val="32"/>
        </w:rPr>
      </w:pPr>
    </w:p>
    <w:p w14:paraId="1CF5F572"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Trainee Valuer and Clerk: Nicola Rainsley-Hughes</w:t>
      </w:r>
    </w:p>
    <w:p w14:paraId="22D5E278" w14:textId="77777777" w:rsidR="00C03200" w:rsidRDefault="00E975E8">
      <w:pPr>
        <w:tabs>
          <w:tab w:val="center" w:pos="4513"/>
          <w:tab w:val="left" w:pos="6930"/>
        </w:tabs>
        <w:jc w:val="center"/>
        <w:rPr>
          <w:rFonts w:ascii="Bookman Old Style" w:hAnsi="Bookman Old Style"/>
          <w:sz w:val="32"/>
        </w:rPr>
      </w:pPr>
      <w:r>
        <w:rPr>
          <w:rFonts w:ascii="Bookman Old Style" w:hAnsi="Bookman Old Style"/>
          <w:sz w:val="32"/>
        </w:rPr>
        <w:t>Auction Clerk and Administrator: Emily Frederick</w:t>
      </w:r>
    </w:p>
    <w:p w14:paraId="025DD716" w14:textId="77777777" w:rsidR="00C03200" w:rsidRDefault="00C03200">
      <w:pPr>
        <w:tabs>
          <w:tab w:val="center" w:pos="4513"/>
          <w:tab w:val="left" w:pos="6930"/>
        </w:tabs>
        <w:jc w:val="center"/>
        <w:rPr>
          <w:rFonts w:ascii="Bookman Old Style" w:hAnsi="Bookman Old Style"/>
        </w:rPr>
      </w:pPr>
    </w:p>
    <w:p w14:paraId="65111106" w14:textId="77777777" w:rsidR="00C03200" w:rsidRDefault="00C03200">
      <w:pPr>
        <w:tabs>
          <w:tab w:val="center" w:pos="4513"/>
          <w:tab w:val="left" w:pos="6930"/>
        </w:tabs>
        <w:rPr>
          <w:rFonts w:ascii="Bookman Old Style" w:hAnsi="Bookman Old Style"/>
        </w:rPr>
      </w:pPr>
    </w:p>
    <w:p w14:paraId="5AC70F90" w14:textId="77777777" w:rsidR="00C03200" w:rsidRDefault="00E975E8">
      <w:pPr>
        <w:tabs>
          <w:tab w:val="center" w:pos="4513"/>
          <w:tab w:val="left" w:pos="6930"/>
        </w:tabs>
        <w:rPr>
          <w:rFonts w:ascii="Bookman Old Style" w:hAnsi="Bookman Old Style"/>
        </w:rPr>
      </w:pPr>
      <w:r>
        <w:rPr>
          <w:rFonts w:ascii="Bookman Old Style" w:hAnsi="Bookman Old Style"/>
        </w:rPr>
        <w:t>Photographs credited to Lee Wells 01732 740280</w:t>
      </w:r>
    </w:p>
    <w:p w14:paraId="21ACE5E0" w14:textId="77777777" w:rsidR="00C03200" w:rsidRDefault="00C03200"/>
    <w:p w14:paraId="00FB7EB2" w14:textId="77777777" w:rsidR="00C03200" w:rsidRDefault="00C03200"/>
    <w:tbl>
      <w:tblPr>
        <w:tblW w:w="10984" w:type="dxa"/>
        <w:tblCellSpacing w:w="75" w:type="dxa"/>
        <w:tblCellMar>
          <w:left w:w="0" w:type="dxa"/>
          <w:right w:w="0" w:type="dxa"/>
        </w:tblCellMar>
        <w:tblLook w:val="04A0" w:firstRow="1" w:lastRow="0" w:firstColumn="1" w:lastColumn="0" w:noHBand="0" w:noVBand="1"/>
      </w:tblPr>
      <w:tblGrid>
        <w:gridCol w:w="848"/>
        <w:gridCol w:w="8280"/>
        <w:gridCol w:w="1856"/>
      </w:tblGrid>
      <w:tr w:rsidR="00C03200" w14:paraId="42254D6E" w14:textId="77777777" w:rsidTr="00AA3206">
        <w:trPr>
          <w:cantSplit/>
          <w:tblCellSpacing w:w="75" w:type="dxa"/>
        </w:trPr>
        <w:tc>
          <w:tcPr>
            <w:tcW w:w="0" w:type="auto"/>
            <w:hideMark/>
          </w:tcPr>
          <w:p w14:paraId="4B382E9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w:t>
            </w:r>
            <w:r>
              <w:rPr>
                <w:rFonts w:ascii="Tahoma" w:eastAsia="Times New Roman" w:hAnsi="Tahoma" w:cs="Tahoma"/>
                <w:sz w:val="28"/>
                <w:szCs w:val="28"/>
              </w:rPr>
              <w:t xml:space="preserve"> </w:t>
            </w:r>
          </w:p>
        </w:tc>
        <w:tc>
          <w:tcPr>
            <w:tcW w:w="0" w:type="auto"/>
            <w:hideMark/>
          </w:tcPr>
          <w:p w14:paraId="4560D623"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19th Century gilt framed bevelled wall mirror carved eagle with acanthus leaf panels twist side supports 93 x 37cm. </w:t>
            </w:r>
          </w:p>
        </w:tc>
        <w:tc>
          <w:tcPr>
            <w:tcW w:w="0" w:type="auto"/>
            <w:hideMark/>
          </w:tcPr>
          <w:p w14:paraId="2F03DC4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£120</w:t>
            </w:r>
            <w:r>
              <w:rPr>
                <w:rFonts w:ascii="Tahoma" w:eastAsia="Times New Roman" w:hAnsi="Tahoma" w:cs="Tahoma"/>
                <w:sz w:val="28"/>
                <w:szCs w:val="28"/>
              </w:rPr>
              <w:noBreakHyphen/>
              <w:t xml:space="preserve">£140 </w:t>
            </w:r>
          </w:p>
        </w:tc>
      </w:tr>
      <w:tr w:rsidR="00C03200" w14:paraId="1659BB5C" w14:textId="77777777" w:rsidTr="00AA3206">
        <w:trPr>
          <w:cantSplit/>
          <w:tblCellSpacing w:w="75" w:type="dxa"/>
        </w:trPr>
        <w:tc>
          <w:tcPr>
            <w:tcW w:w="0" w:type="auto"/>
            <w:hideMark/>
          </w:tcPr>
          <w:p w14:paraId="2C18480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w:t>
            </w:r>
            <w:r>
              <w:rPr>
                <w:rFonts w:ascii="Tahoma" w:eastAsia="Times New Roman" w:hAnsi="Tahoma" w:cs="Tahoma"/>
                <w:sz w:val="28"/>
                <w:szCs w:val="28"/>
              </w:rPr>
              <w:t xml:space="preserve"> </w:t>
            </w:r>
          </w:p>
        </w:tc>
        <w:tc>
          <w:tcPr>
            <w:tcW w:w="0" w:type="auto"/>
            <w:hideMark/>
          </w:tcPr>
          <w:p w14:paraId="3A912BC9" w14:textId="18A0829F" w:rsidR="00C03200" w:rsidRDefault="00E975E8">
            <w:pPr>
              <w:rPr>
                <w:rFonts w:ascii="Tahoma" w:eastAsia="Times New Roman" w:hAnsi="Tahoma" w:cs="Tahoma"/>
                <w:sz w:val="28"/>
                <w:szCs w:val="28"/>
              </w:rPr>
            </w:pPr>
            <w:r>
              <w:rPr>
                <w:rFonts w:ascii="Tahoma" w:eastAsia="Times New Roman" w:hAnsi="Tahoma" w:cs="Tahoma"/>
                <w:sz w:val="28"/>
                <w:szCs w:val="28"/>
              </w:rPr>
              <w:t xml:space="preserve">Mahogany nest of two open bookshelves with tray top 61cm wide, two 19th Century </w:t>
            </w:r>
            <w:r w:rsidR="0035487E">
              <w:rPr>
                <w:rFonts w:ascii="Tahoma" w:eastAsia="Times New Roman" w:hAnsi="Tahoma" w:cs="Tahoma"/>
                <w:sz w:val="28"/>
                <w:szCs w:val="28"/>
              </w:rPr>
              <w:t>dining</w:t>
            </w:r>
            <w:r>
              <w:rPr>
                <w:rFonts w:ascii="Tahoma" w:eastAsia="Times New Roman" w:hAnsi="Tahoma" w:cs="Tahoma"/>
                <w:sz w:val="28"/>
                <w:szCs w:val="28"/>
              </w:rPr>
              <w:t xml:space="preserve"> chairs, and an oak three-legged table, beaded edge, 37cm dia. </w:t>
            </w:r>
          </w:p>
        </w:tc>
        <w:tc>
          <w:tcPr>
            <w:tcW w:w="0" w:type="auto"/>
            <w:hideMark/>
          </w:tcPr>
          <w:p w14:paraId="6E498AA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£30 </w:t>
            </w:r>
          </w:p>
        </w:tc>
      </w:tr>
      <w:tr w:rsidR="00C03200" w14:paraId="56D5BC8C" w14:textId="77777777" w:rsidTr="00AA3206">
        <w:trPr>
          <w:cantSplit/>
          <w:tblCellSpacing w:w="75" w:type="dxa"/>
        </w:trPr>
        <w:tc>
          <w:tcPr>
            <w:tcW w:w="0" w:type="auto"/>
            <w:hideMark/>
          </w:tcPr>
          <w:p w14:paraId="0B75680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w:t>
            </w:r>
            <w:r>
              <w:rPr>
                <w:rFonts w:ascii="Tahoma" w:eastAsia="Times New Roman" w:hAnsi="Tahoma" w:cs="Tahoma"/>
                <w:sz w:val="28"/>
                <w:szCs w:val="28"/>
              </w:rPr>
              <w:t xml:space="preserve"> </w:t>
            </w:r>
          </w:p>
        </w:tc>
        <w:tc>
          <w:tcPr>
            <w:tcW w:w="0" w:type="auto"/>
            <w:hideMark/>
          </w:tcPr>
          <w:p w14:paraId="3223AEF4" w14:textId="657787D0" w:rsidR="00C03200" w:rsidRDefault="0035487E">
            <w:pPr>
              <w:rPr>
                <w:rFonts w:ascii="Tahoma" w:eastAsia="Times New Roman" w:hAnsi="Tahoma" w:cs="Tahoma"/>
                <w:sz w:val="28"/>
                <w:szCs w:val="28"/>
              </w:rPr>
            </w:pPr>
            <w:r>
              <w:rPr>
                <w:rFonts w:ascii="Tahoma" w:eastAsia="Times New Roman" w:hAnsi="Tahoma" w:cs="Tahoma"/>
                <w:sz w:val="28"/>
                <w:szCs w:val="28"/>
              </w:rPr>
              <w:t>A small Victorian nursing chair</w:t>
            </w:r>
            <w:r w:rsidR="00E975E8">
              <w:rPr>
                <w:rFonts w:ascii="Tahoma" w:eastAsia="Times New Roman" w:hAnsi="Tahoma" w:cs="Tahoma"/>
                <w:sz w:val="28"/>
                <w:szCs w:val="28"/>
              </w:rPr>
              <w:t xml:space="preserve"> </w:t>
            </w:r>
          </w:p>
        </w:tc>
        <w:tc>
          <w:tcPr>
            <w:tcW w:w="0" w:type="auto"/>
            <w:hideMark/>
          </w:tcPr>
          <w:p w14:paraId="1DFB902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£120</w:t>
            </w:r>
            <w:r>
              <w:rPr>
                <w:rFonts w:ascii="Tahoma" w:eastAsia="Times New Roman" w:hAnsi="Tahoma" w:cs="Tahoma"/>
                <w:sz w:val="28"/>
                <w:szCs w:val="28"/>
              </w:rPr>
              <w:noBreakHyphen/>
              <w:t xml:space="preserve">£130 </w:t>
            </w:r>
          </w:p>
        </w:tc>
      </w:tr>
      <w:tr w:rsidR="00C03200" w14:paraId="10AEE146" w14:textId="77777777" w:rsidTr="00AA3206">
        <w:trPr>
          <w:cantSplit/>
          <w:tblCellSpacing w:w="75" w:type="dxa"/>
        </w:trPr>
        <w:tc>
          <w:tcPr>
            <w:tcW w:w="0" w:type="auto"/>
            <w:hideMark/>
          </w:tcPr>
          <w:p w14:paraId="60AF304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w:t>
            </w:r>
            <w:r>
              <w:rPr>
                <w:rFonts w:ascii="Tahoma" w:eastAsia="Times New Roman" w:hAnsi="Tahoma" w:cs="Tahoma"/>
                <w:sz w:val="28"/>
                <w:szCs w:val="28"/>
              </w:rPr>
              <w:t xml:space="preserve"> </w:t>
            </w:r>
          </w:p>
        </w:tc>
        <w:tc>
          <w:tcPr>
            <w:tcW w:w="0" w:type="auto"/>
            <w:hideMark/>
          </w:tcPr>
          <w:p w14:paraId="3BDC29C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Indian decorative octagonal shaped brass tray side carrying handles 61 x 35cm. </w:t>
            </w:r>
          </w:p>
        </w:tc>
        <w:tc>
          <w:tcPr>
            <w:tcW w:w="0" w:type="auto"/>
            <w:hideMark/>
          </w:tcPr>
          <w:p w14:paraId="083C69A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£30 </w:t>
            </w:r>
          </w:p>
        </w:tc>
      </w:tr>
      <w:tr w:rsidR="00C03200" w14:paraId="54A1992B" w14:textId="77777777" w:rsidTr="00AA3206">
        <w:trPr>
          <w:cantSplit/>
          <w:tblCellSpacing w:w="75" w:type="dxa"/>
        </w:trPr>
        <w:tc>
          <w:tcPr>
            <w:tcW w:w="0" w:type="auto"/>
            <w:hideMark/>
          </w:tcPr>
          <w:p w14:paraId="2005029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w:t>
            </w:r>
            <w:r>
              <w:rPr>
                <w:rFonts w:ascii="Tahoma" w:eastAsia="Times New Roman" w:hAnsi="Tahoma" w:cs="Tahoma"/>
                <w:sz w:val="28"/>
                <w:szCs w:val="28"/>
              </w:rPr>
              <w:t xml:space="preserve"> </w:t>
            </w:r>
          </w:p>
        </w:tc>
        <w:tc>
          <w:tcPr>
            <w:tcW w:w="0" w:type="auto"/>
            <w:hideMark/>
          </w:tcPr>
          <w:p w14:paraId="7B410B4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Bronze figure of an elephant complete with tusks, height 19cm. </w:t>
            </w:r>
          </w:p>
        </w:tc>
        <w:tc>
          <w:tcPr>
            <w:tcW w:w="0" w:type="auto"/>
            <w:hideMark/>
          </w:tcPr>
          <w:p w14:paraId="0959C9D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£30 </w:t>
            </w:r>
          </w:p>
        </w:tc>
      </w:tr>
      <w:tr w:rsidR="00C03200" w14:paraId="0F498F96" w14:textId="77777777" w:rsidTr="00AA3206">
        <w:trPr>
          <w:cantSplit/>
          <w:tblCellSpacing w:w="75" w:type="dxa"/>
        </w:trPr>
        <w:tc>
          <w:tcPr>
            <w:tcW w:w="0" w:type="auto"/>
            <w:hideMark/>
          </w:tcPr>
          <w:p w14:paraId="567DF2D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w:t>
            </w:r>
            <w:r>
              <w:rPr>
                <w:rFonts w:ascii="Tahoma" w:eastAsia="Times New Roman" w:hAnsi="Tahoma" w:cs="Tahoma"/>
                <w:sz w:val="28"/>
                <w:szCs w:val="28"/>
              </w:rPr>
              <w:t xml:space="preserve"> </w:t>
            </w:r>
          </w:p>
        </w:tc>
        <w:tc>
          <w:tcPr>
            <w:tcW w:w="0" w:type="auto"/>
            <w:hideMark/>
          </w:tcPr>
          <w:p w14:paraId="38D920D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Two limited prints of Zebras and Elephants by Maurice Fietch, 9/150, 54 x 35cm. </w:t>
            </w:r>
          </w:p>
        </w:tc>
        <w:tc>
          <w:tcPr>
            <w:tcW w:w="0" w:type="auto"/>
            <w:hideMark/>
          </w:tcPr>
          <w:p w14:paraId="7CCE3EB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£35 </w:t>
            </w:r>
          </w:p>
        </w:tc>
      </w:tr>
      <w:tr w:rsidR="00C03200" w14:paraId="44D4CF73" w14:textId="77777777" w:rsidTr="00AA3206">
        <w:trPr>
          <w:cantSplit/>
          <w:tblCellSpacing w:w="75" w:type="dxa"/>
        </w:trPr>
        <w:tc>
          <w:tcPr>
            <w:tcW w:w="0" w:type="auto"/>
            <w:hideMark/>
          </w:tcPr>
          <w:p w14:paraId="1416268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w:t>
            </w:r>
            <w:r>
              <w:rPr>
                <w:rFonts w:ascii="Tahoma" w:eastAsia="Times New Roman" w:hAnsi="Tahoma" w:cs="Tahoma"/>
                <w:sz w:val="28"/>
                <w:szCs w:val="28"/>
              </w:rPr>
              <w:t xml:space="preserve"> </w:t>
            </w:r>
          </w:p>
        </w:tc>
        <w:tc>
          <w:tcPr>
            <w:tcW w:w="0" w:type="auto"/>
            <w:hideMark/>
          </w:tcPr>
          <w:p w14:paraId="30D0523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Regency mahogany chiffonier raised back two frieze drawers, cupboard under, enclosed by pair of doors raised on a flat base, 93cm wide. </w:t>
            </w:r>
          </w:p>
        </w:tc>
        <w:tc>
          <w:tcPr>
            <w:tcW w:w="0" w:type="auto"/>
            <w:hideMark/>
          </w:tcPr>
          <w:p w14:paraId="42EE238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£115</w:t>
            </w:r>
            <w:r>
              <w:rPr>
                <w:rFonts w:ascii="Tahoma" w:eastAsia="Times New Roman" w:hAnsi="Tahoma" w:cs="Tahoma"/>
                <w:sz w:val="28"/>
                <w:szCs w:val="28"/>
              </w:rPr>
              <w:noBreakHyphen/>
              <w:t xml:space="preserve">£130 </w:t>
            </w:r>
          </w:p>
        </w:tc>
      </w:tr>
      <w:tr w:rsidR="00C03200" w14:paraId="3A75660F" w14:textId="77777777" w:rsidTr="00AA3206">
        <w:trPr>
          <w:cantSplit/>
          <w:tblCellSpacing w:w="75" w:type="dxa"/>
        </w:trPr>
        <w:tc>
          <w:tcPr>
            <w:tcW w:w="0" w:type="auto"/>
            <w:hideMark/>
          </w:tcPr>
          <w:p w14:paraId="3327427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w:t>
            </w:r>
            <w:r>
              <w:rPr>
                <w:rFonts w:ascii="Tahoma" w:eastAsia="Times New Roman" w:hAnsi="Tahoma" w:cs="Tahoma"/>
                <w:sz w:val="28"/>
                <w:szCs w:val="28"/>
              </w:rPr>
              <w:t xml:space="preserve"> </w:t>
            </w:r>
          </w:p>
        </w:tc>
        <w:tc>
          <w:tcPr>
            <w:tcW w:w="0" w:type="auto"/>
            <w:hideMark/>
          </w:tcPr>
          <w:p w14:paraId="042DF1A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George III mahogany bookcase, the upper part with glazed brass edged doors, enclosing three shelves below enclosed cupboard, on bracket feet, 94cm wide. </w:t>
            </w:r>
          </w:p>
        </w:tc>
        <w:tc>
          <w:tcPr>
            <w:tcW w:w="0" w:type="auto"/>
            <w:hideMark/>
          </w:tcPr>
          <w:p w14:paraId="719D4BE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£115</w:t>
            </w:r>
            <w:r>
              <w:rPr>
                <w:rFonts w:ascii="Tahoma" w:eastAsia="Times New Roman" w:hAnsi="Tahoma" w:cs="Tahoma"/>
                <w:sz w:val="28"/>
                <w:szCs w:val="28"/>
              </w:rPr>
              <w:noBreakHyphen/>
              <w:t xml:space="preserve">£130 </w:t>
            </w:r>
          </w:p>
        </w:tc>
      </w:tr>
      <w:tr w:rsidR="00C03200" w14:paraId="44252114" w14:textId="77777777" w:rsidTr="00AA3206">
        <w:trPr>
          <w:cantSplit/>
          <w:tblCellSpacing w:w="75" w:type="dxa"/>
        </w:trPr>
        <w:tc>
          <w:tcPr>
            <w:tcW w:w="0" w:type="auto"/>
            <w:hideMark/>
          </w:tcPr>
          <w:p w14:paraId="44D92D9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w:t>
            </w:r>
            <w:r>
              <w:rPr>
                <w:rFonts w:ascii="Tahoma" w:eastAsia="Times New Roman" w:hAnsi="Tahoma" w:cs="Tahoma"/>
                <w:sz w:val="28"/>
                <w:szCs w:val="28"/>
              </w:rPr>
              <w:t xml:space="preserve"> </w:t>
            </w:r>
          </w:p>
        </w:tc>
        <w:tc>
          <w:tcPr>
            <w:tcW w:w="0" w:type="auto"/>
            <w:hideMark/>
          </w:tcPr>
          <w:p w14:paraId="5AB688B1" w14:textId="3E919DF7" w:rsidR="00C03200" w:rsidRDefault="00E975E8">
            <w:pPr>
              <w:rPr>
                <w:rFonts w:ascii="Tahoma" w:eastAsia="Times New Roman" w:hAnsi="Tahoma" w:cs="Tahoma"/>
                <w:sz w:val="28"/>
                <w:szCs w:val="28"/>
              </w:rPr>
            </w:pPr>
            <w:r>
              <w:rPr>
                <w:rFonts w:ascii="Tahoma" w:eastAsia="Times New Roman" w:hAnsi="Tahoma" w:cs="Tahoma"/>
                <w:sz w:val="28"/>
                <w:szCs w:val="28"/>
              </w:rPr>
              <w:t xml:space="preserve">Set of </w:t>
            </w:r>
            <w:r w:rsidR="0035487E">
              <w:rPr>
                <w:rFonts w:ascii="Tahoma" w:eastAsia="Times New Roman" w:hAnsi="Tahoma" w:cs="Tahoma"/>
                <w:sz w:val="28"/>
                <w:szCs w:val="28"/>
              </w:rPr>
              <w:t>eight</w:t>
            </w:r>
            <w:r>
              <w:rPr>
                <w:rFonts w:ascii="Tahoma" w:eastAsia="Times New Roman" w:hAnsi="Tahoma" w:cs="Tahoma"/>
                <w:sz w:val="28"/>
                <w:szCs w:val="28"/>
              </w:rPr>
              <w:t xml:space="preserve"> George III mahogany dining chairs shaped inlaid top rail ‘cross’ framed backs studded leather seats, on square taper legs spade feet, two with arms. </w:t>
            </w:r>
          </w:p>
        </w:tc>
        <w:tc>
          <w:tcPr>
            <w:tcW w:w="0" w:type="auto"/>
            <w:hideMark/>
          </w:tcPr>
          <w:p w14:paraId="27A6C6C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£350</w:t>
            </w:r>
            <w:r>
              <w:rPr>
                <w:rFonts w:ascii="Tahoma" w:eastAsia="Times New Roman" w:hAnsi="Tahoma" w:cs="Tahoma"/>
                <w:sz w:val="28"/>
                <w:szCs w:val="28"/>
              </w:rPr>
              <w:noBreakHyphen/>
              <w:t xml:space="preserve">£375 </w:t>
            </w:r>
          </w:p>
        </w:tc>
      </w:tr>
      <w:tr w:rsidR="00C03200" w14:paraId="2304FA05" w14:textId="77777777" w:rsidTr="00AA3206">
        <w:trPr>
          <w:cantSplit/>
          <w:tblCellSpacing w:w="75" w:type="dxa"/>
        </w:trPr>
        <w:tc>
          <w:tcPr>
            <w:tcW w:w="0" w:type="auto"/>
            <w:hideMark/>
          </w:tcPr>
          <w:p w14:paraId="5F72D31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w:t>
            </w:r>
            <w:r>
              <w:rPr>
                <w:rFonts w:ascii="Tahoma" w:eastAsia="Times New Roman" w:hAnsi="Tahoma" w:cs="Tahoma"/>
                <w:sz w:val="28"/>
                <w:szCs w:val="28"/>
              </w:rPr>
              <w:t xml:space="preserve"> </w:t>
            </w:r>
          </w:p>
        </w:tc>
        <w:tc>
          <w:tcPr>
            <w:tcW w:w="0" w:type="auto"/>
            <w:hideMark/>
          </w:tcPr>
          <w:p w14:paraId="5319A0A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George III mahogany dining table, on square taper legs spade feet, extended size approx. 264 x 207cm. </w:t>
            </w:r>
          </w:p>
        </w:tc>
        <w:tc>
          <w:tcPr>
            <w:tcW w:w="0" w:type="auto"/>
            <w:hideMark/>
          </w:tcPr>
          <w:p w14:paraId="19350B7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£180</w:t>
            </w:r>
            <w:r>
              <w:rPr>
                <w:rFonts w:ascii="Tahoma" w:eastAsia="Times New Roman" w:hAnsi="Tahoma" w:cs="Tahoma"/>
                <w:sz w:val="28"/>
                <w:szCs w:val="28"/>
              </w:rPr>
              <w:noBreakHyphen/>
              <w:t xml:space="preserve">£200 </w:t>
            </w:r>
          </w:p>
        </w:tc>
      </w:tr>
      <w:tr w:rsidR="00C03200" w14:paraId="447B0DB2" w14:textId="77777777" w:rsidTr="00AA3206">
        <w:trPr>
          <w:cantSplit/>
          <w:tblCellSpacing w:w="75" w:type="dxa"/>
        </w:trPr>
        <w:tc>
          <w:tcPr>
            <w:tcW w:w="0" w:type="auto"/>
            <w:hideMark/>
          </w:tcPr>
          <w:p w14:paraId="10F850F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w:t>
            </w:r>
            <w:r>
              <w:rPr>
                <w:rFonts w:ascii="Tahoma" w:eastAsia="Times New Roman" w:hAnsi="Tahoma" w:cs="Tahoma"/>
                <w:sz w:val="28"/>
                <w:szCs w:val="28"/>
              </w:rPr>
              <w:t xml:space="preserve"> </w:t>
            </w:r>
          </w:p>
        </w:tc>
        <w:tc>
          <w:tcPr>
            <w:tcW w:w="0" w:type="auto"/>
            <w:hideMark/>
          </w:tcPr>
          <w:p w14:paraId="21478BB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Regency rosewood three compartment tea caddy (no mixing bowl), 30 x 15cm. </w:t>
            </w:r>
          </w:p>
        </w:tc>
        <w:tc>
          <w:tcPr>
            <w:tcW w:w="0" w:type="auto"/>
            <w:hideMark/>
          </w:tcPr>
          <w:p w14:paraId="50C8DAB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£40 </w:t>
            </w:r>
          </w:p>
        </w:tc>
      </w:tr>
      <w:tr w:rsidR="00C03200" w14:paraId="41BD6190" w14:textId="77777777" w:rsidTr="00AA3206">
        <w:trPr>
          <w:cantSplit/>
          <w:tblCellSpacing w:w="75" w:type="dxa"/>
        </w:trPr>
        <w:tc>
          <w:tcPr>
            <w:tcW w:w="0" w:type="auto"/>
            <w:hideMark/>
          </w:tcPr>
          <w:p w14:paraId="3FC94B7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12.</w:t>
            </w:r>
            <w:r>
              <w:rPr>
                <w:rFonts w:ascii="Tahoma" w:eastAsia="Times New Roman" w:hAnsi="Tahoma" w:cs="Tahoma"/>
                <w:sz w:val="28"/>
                <w:szCs w:val="28"/>
              </w:rPr>
              <w:t xml:space="preserve"> </w:t>
            </w:r>
          </w:p>
        </w:tc>
        <w:tc>
          <w:tcPr>
            <w:tcW w:w="0" w:type="auto"/>
            <w:hideMark/>
          </w:tcPr>
          <w:p w14:paraId="2861F4D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large copper tray, 86cm dia, and stand. </w:t>
            </w:r>
          </w:p>
        </w:tc>
        <w:tc>
          <w:tcPr>
            <w:tcW w:w="0" w:type="auto"/>
            <w:hideMark/>
          </w:tcPr>
          <w:p w14:paraId="50FAD4A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£45 </w:t>
            </w:r>
          </w:p>
        </w:tc>
      </w:tr>
      <w:tr w:rsidR="00C03200" w14:paraId="035745B0" w14:textId="77777777" w:rsidTr="00AA3206">
        <w:trPr>
          <w:cantSplit/>
          <w:tblCellSpacing w:w="75" w:type="dxa"/>
        </w:trPr>
        <w:tc>
          <w:tcPr>
            <w:tcW w:w="0" w:type="auto"/>
            <w:hideMark/>
          </w:tcPr>
          <w:p w14:paraId="1954A90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w:t>
            </w:r>
            <w:r>
              <w:rPr>
                <w:rFonts w:ascii="Tahoma" w:eastAsia="Times New Roman" w:hAnsi="Tahoma" w:cs="Tahoma"/>
                <w:sz w:val="28"/>
                <w:szCs w:val="28"/>
              </w:rPr>
              <w:t xml:space="preserve"> </w:t>
            </w:r>
          </w:p>
        </w:tc>
        <w:tc>
          <w:tcPr>
            <w:tcW w:w="0" w:type="auto"/>
            <w:hideMark/>
          </w:tcPr>
          <w:p w14:paraId="5FE64C7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Ernest Briggs – Cattle by Water in a Landscape, watercolour 44 x 28cm. </w:t>
            </w:r>
          </w:p>
        </w:tc>
        <w:tc>
          <w:tcPr>
            <w:tcW w:w="0" w:type="auto"/>
            <w:hideMark/>
          </w:tcPr>
          <w:p w14:paraId="2110248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£35 </w:t>
            </w:r>
          </w:p>
        </w:tc>
      </w:tr>
      <w:tr w:rsidR="00C03200" w14:paraId="2B7C56C2" w14:textId="77777777" w:rsidTr="00AA3206">
        <w:trPr>
          <w:cantSplit/>
          <w:tblCellSpacing w:w="75" w:type="dxa"/>
        </w:trPr>
        <w:tc>
          <w:tcPr>
            <w:tcW w:w="0" w:type="auto"/>
            <w:hideMark/>
          </w:tcPr>
          <w:p w14:paraId="46192C3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w:t>
            </w:r>
            <w:r>
              <w:rPr>
                <w:rFonts w:ascii="Tahoma" w:eastAsia="Times New Roman" w:hAnsi="Tahoma" w:cs="Tahoma"/>
                <w:sz w:val="28"/>
                <w:szCs w:val="28"/>
              </w:rPr>
              <w:t xml:space="preserve"> </w:t>
            </w:r>
          </w:p>
        </w:tc>
        <w:tc>
          <w:tcPr>
            <w:tcW w:w="0" w:type="auto"/>
            <w:hideMark/>
          </w:tcPr>
          <w:p w14:paraId="4EC1BAB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two-seater settee, upholstered in pink dralon, pierced rail under padded back, on square swept front legs. </w:t>
            </w:r>
          </w:p>
        </w:tc>
        <w:tc>
          <w:tcPr>
            <w:tcW w:w="0" w:type="auto"/>
            <w:hideMark/>
          </w:tcPr>
          <w:p w14:paraId="79256AB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£160</w:t>
            </w:r>
            <w:r>
              <w:rPr>
                <w:rFonts w:ascii="Tahoma" w:eastAsia="Times New Roman" w:hAnsi="Tahoma" w:cs="Tahoma"/>
                <w:sz w:val="28"/>
                <w:szCs w:val="28"/>
              </w:rPr>
              <w:noBreakHyphen/>
              <w:t xml:space="preserve">£180 </w:t>
            </w:r>
          </w:p>
        </w:tc>
      </w:tr>
      <w:tr w:rsidR="00C03200" w14:paraId="099B201C" w14:textId="77777777" w:rsidTr="00AA3206">
        <w:trPr>
          <w:cantSplit/>
          <w:tblCellSpacing w:w="75" w:type="dxa"/>
        </w:trPr>
        <w:tc>
          <w:tcPr>
            <w:tcW w:w="0" w:type="auto"/>
            <w:hideMark/>
          </w:tcPr>
          <w:p w14:paraId="5C192D9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w:t>
            </w:r>
            <w:r>
              <w:rPr>
                <w:rFonts w:ascii="Tahoma" w:eastAsia="Times New Roman" w:hAnsi="Tahoma" w:cs="Tahoma"/>
                <w:sz w:val="28"/>
                <w:szCs w:val="28"/>
              </w:rPr>
              <w:t xml:space="preserve"> </w:t>
            </w:r>
          </w:p>
        </w:tc>
        <w:tc>
          <w:tcPr>
            <w:tcW w:w="0" w:type="auto"/>
            <w:hideMark/>
          </w:tcPr>
          <w:p w14:paraId="4CF7B16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mahogany square shaped table, with undertier fitted single drawer wood knob handles, on short taper legs ending brass casters, 52cm wide, and a somewhat similar table. </w:t>
            </w:r>
          </w:p>
        </w:tc>
        <w:tc>
          <w:tcPr>
            <w:tcW w:w="0" w:type="auto"/>
            <w:hideMark/>
          </w:tcPr>
          <w:p w14:paraId="555DC6A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£90</w:t>
            </w:r>
            <w:r>
              <w:rPr>
                <w:rFonts w:ascii="Tahoma" w:eastAsia="Times New Roman" w:hAnsi="Tahoma" w:cs="Tahoma"/>
                <w:sz w:val="28"/>
                <w:szCs w:val="28"/>
              </w:rPr>
              <w:noBreakHyphen/>
              <w:t xml:space="preserve">£120 </w:t>
            </w:r>
          </w:p>
        </w:tc>
      </w:tr>
      <w:tr w:rsidR="00C03200" w14:paraId="34415DAB" w14:textId="77777777" w:rsidTr="00AA3206">
        <w:trPr>
          <w:cantSplit/>
          <w:tblCellSpacing w:w="75" w:type="dxa"/>
        </w:trPr>
        <w:tc>
          <w:tcPr>
            <w:tcW w:w="0" w:type="auto"/>
            <w:hideMark/>
          </w:tcPr>
          <w:p w14:paraId="1F2B761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16.</w:t>
            </w:r>
            <w:r>
              <w:rPr>
                <w:rFonts w:ascii="Tahoma" w:eastAsia="Times New Roman" w:hAnsi="Tahoma" w:cs="Tahoma"/>
                <w:sz w:val="28"/>
                <w:szCs w:val="28"/>
              </w:rPr>
              <w:t xml:space="preserve"> </w:t>
            </w:r>
          </w:p>
        </w:tc>
        <w:tc>
          <w:tcPr>
            <w:tcW w:w="0" w:type="auto"/>
            <w:hideMark/>
          </w:tcPr>
          <w:p w14:paraId="615D1DE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mahogany circular top occasional table, turned column brass claw feet ending brass casters, 63cm dia. </w:t>
            </w:r>
          </w:p>
        </w:tc>
        <w:tc>
          <w:tcPr>
            <w:tcW w:w="0" w:type="auto"/>
            <w:hideMark/>
          </w:tcPr>
          <w:p w14:paraId="4C5000F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£45 </w:t>
            </w:r>
          </w:p>
        </w:tc>
      </w:tr>
      <w:tr w:rsidR="00C03200" w14:paraId="4303DE05" w14:textId="77777777" w:rsidTr="00AA3206">
        <w:trPr>
          <w:cantSplit/>
          <w:tblCellSpacing w:w="75" w:type="dxa"/>
        </w:trPr>
        <w:tc>
          <w:tcPr>
            <w:tcW w:w="0" w:type="auto"/>
            <w:hideMark/>
          </w:tcPr>
          <w:p w14:paraId="4AB3387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w:t>
            </w:r>
            <w:r>
              <w:rPr>
                <w:rFonts w:ascii="Tahoma" w:eastAsia="Times New Roman" w:hAnsi="Tahoma" w:cs="Tahoma"/>
                <w:sz w:val="28"/>
                <w:szCs w:val="28"/>
              </w:rPr>
              <w:t xml:space="preserve"> </w:t>
            </w:r>
          </w:p>
        </w:tc>
        <w:tc>
          <w:tcPr>
            <w:tcW w:w="0" w:type="auto"/>
            <w:hideMark/>
          </w:tcPr>
          <w:p w14:paraId="588A3B2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Lady's upholstered chair, with part padded back, on square swept legs. </w:t>
            </w:r>
          </w:p>
        </w:tc>
        <w:tc>
          <w:tcPr>
            <w:tcW w:w="0" w:type="auto"/>
            <w:hideMark/>
          </w:tcPr>
          <w:p w14:paraId="4A0BD55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£45 </w:t>
            </w:r>
          </w:p>
        </w:tc>
      </w:tr>
      <w:tr w:rsidR="00C03200" w14:paraId="20BC045A" w14:textId="77777777" w:rsidTr="00AA3206">
        <w:trPr>
          <w:cantSplit/>
          <w:tblCellSpacing w:w="75" w:type="dxa"/>
        </w:trPr>
        <w:tc>
          <w:tcPr>
            <w:tcW w:w="0" w:type="auto"/>
            <w:hideMark/>
          </w:tcPr>
          <w:p w14:paraId="06692BE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w:t>
            </w:r>
            <w:r>
              <w:rPr>
                <w:rFonts w:ascii="Tahoma" w:eastAsia="Times New Roman" w:hAnsi="Tahoma" w:cs="Tahoma"/>
                <w:sz w:val="28"/>
                <w:szCs w:val="28"/>
              </w:rPr>
              <w:t xml:space="preserve"> </w:t>
            </w:r>
          </w:p>
        </w:tc>
        <w:tc>
          <w:tcPr>
            <w:tcW w:w="0" w:type="auto"/>
            <w:hideMark/>
          </w:tcPr>
          <w:p w14:paraId="0BC503D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antique Dutch style serpentine fronted chest of three drawers, brass handles, knopped style feet, 122cm wide, a.f. </w:t>
            </w:r>
          </w:p>
        </w:tc>
        <w:tc>
          <w:tcPr>
            <w:tcW w:w="0" w:type="auto"/>
            <w:hideMark/>
          </w:tcPr>
          <w:p w14:paraId="20315CA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£250</w:t>
            </w:r>
            <w:r>
              <w:rPr>
                <w:rFonts w:ascii="Tahoma" w:eastAsia="Times New Roman" w:hAnsi="Tahoma" w:cs="Tahoma"/>
                <w:sz w:val="28"/>
                <w:szCs w:val="28"/>
              </w:rPr>
              <w:noBreakHyphen/>
              <w:t xml:space="preserve">£275 </w:t>
            </w:r>
          </w:p>
        </w:tc>
      </w:tr>
      <w:tr w:rsidR="00C03200" w14:paraId="2F0CEA7D" w14:textId="77777777" w:rsidTr="00AA3206">
        <w:trPr>
          <w:cantSplit/>
          <w:tblCellSpacing w:w="75" w:type="dxa"/>
        </w:trPr>
        <w:tc>
          <w:tcPr>
            <w:tcW w:w="0" w:type="auto"/>
            <w:hideMark/>
          </w:tcPr>
          <w:p w14:paraId="67FFC57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w:t>
            </w:r>
            <w:r>
              <w:rPr>
                <w:rFonts w:ascii="Tahoma" w:eastAsia="Times New Roman" w:hAnsi="Tahoma" w:cs="Tahoma"/>
                <w:sz w:val="28"/>
                <w:szCs w:val="28"/>
              </w:rPr>
              <w:t xml:space="preserve"> </w:t>
            </w:r>
          </w:p>
        </w:tc>
        <w:tc>
          <w:tcPr>
            <w:tcW w:w="0" w:type="auto"/>
            <w:hideMark/>
          </w:tcPr>
          <w:p w14:paraId="5A46443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gilt framed wall mirror, 'shell' cresting, 38cm x 56cm. </w:t>
            </w:r>
          </w:p>
        </w:tc>
        <w:tc>
          <w:tcPr>
            <w:tcW w:w="0" w:type="auto"/>
            <w:hideMark/>
          </w:tcPr>
          <w:p w14:paraId="54B496E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£75 </w:t>
            </w:r>
          </w:p>
        </w:tc>
      </w:tr>
      <w:tr w:rsidR="00C03200" w14:paraId="16C222E0" w14:textId="77777777" w:rsidTr="00AA3206">
        <w:trPr>
          <w:cantSplit/>
          <w:tblCellSpacing w:w="75" w:type="dxa"/>
        </w:trPr>
        <w:tc>
          <w:tcPr>
            <w:tcW w:w="0" w:type="auto"/>
            <w:hideMark/>
          </w:tcPr>
          <w:p w14:paraId="1D8C927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w:t>
            </w:r>
            <w:r>
              <w:rPr>
                <w:rFonts w:ascii="Tahoma" w:eastAsia="Times New Roman" w:hAnsi="Tahoma" w:cs="Tahoma"/>
                <w:sz w:val="28"/>
                <w:szCs w:val="28"/>
              </w:rPr>
              <w:t xml:space="preserve"> </w:t>
            </w:r>
          </w:p>
        </w:tc>
        <w:tc>
          <w:tcPr>
            <w:tcW w:w="0" w:type="auto"/>
            <w:hideMark/>
          </w:tcPr>
          <w:p w14:paraId="34DB4C33" w14:textId="54AD27EB" w:rsidR="00C03200" w:rsidRDefault="00E975E8">
            <w:pPr>
              <w:rPr>
                <w:rFonts w:ascii="Tahoma" w:eastAsia="Times New Roman" w:hAnsi="Tahoma" w:cs="Tahoma"/>
                <w:sz w:val="28"/>
                <w:szCs w:val="28"/>
              </w:rPr>
            </w:pPr>
            <w:r>
              <w:rPr>
                <w:rFonts w:ascii="Tahoma" w:eastAsia="Times New Roman" w:hAnsi="Tahoma" w:cs="Tahoma"/>
                <w:sz w:val="28"/>
                <w:szCs w:val="28"/>
              </w:rPr>
              <w:t>A brass repeater carriage clock, bevelled glass panels, white enamel dial, height with dial 15cm</w:t>
            </w:r>
            <w:r w:rsidR="005E56C2">
              <w:rPr>
                <w:rFonts w:ascii="Tahoma" w:eastAsia="Times New Roman" w:hAnsi="Tahoma" w:cs="Tahoma"/>
                <w:sz w:val="28"/>
                <w:szCs w:val="28"/>
              </w:rPr>
              <w:t>, and a mahogany mantle clock.</w:t>
            </w:r>
          </w:p>
        </w:tc>
        <w:tc>
          <w:tcPr>
            <w:tcW w:w="0" w:type="auto"/>
            <w:hideMark/>
          </w:tcPr>
          <w:p w14:paraId="5C07151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£65 </w:t>
            </w:r>
          </w:p>
        </w:tc>
      </w:tr>
      <w:tr w:rsidR="00C03200" w14:paraId="453A1AA7" w14:textId="77777777" w:rsidTr="00AA3206">
        <w:trPr>
          <w:cantSplit/>
          <w:tblCellSpacing w:w="75" w:type="dxa"/>
        </w:trPr>
        <w:tc>
          <w:tcPr>
            <w:tcW w:w="0" w:type="auto"/>
            <w:hideMark/>
          </w:tcPr>
          <w:p w14:paraId="30C0B25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w:t>
            </w:r>
            <w:r>
              <w:rPr>
                <w:rFonts w:ascii="Tahoma" w:eastAsia="Times New Roman" w:hAnsi="Tahoma" w:cs="Tahoma"/>
                <w:sz w:val="28"/>
                <w:szCs w:val="28"/>
              </w:rPr>
              <w:t xml:space="preserve"> </w:t>
            </w:r>
          </w:p>
        </w:tc>
        <w:tc>
          <w:tcPr>
            <w:tcW w:w="0" w:type="auto"/>
            <w:hideMark/>
          </w:tcPr>
          <w:p w14:paraId="6B86413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copper coal cauldron, brass side handles, brass claw feet, 42cm wide. </w:t>
            </w:r>
          </w:p>
        </w:tc>
        <w:tc>
          <w:tcPr>
            <w:tcW w:w="0" w:type="auto"/>
            <w:hideMark/>
          </w:tcPr>
          <w:p w14:paraId="1881C39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£25 </w:t>
            </w:r>
          </w:p>
        </w:tc>
      </w:tr>
      <w:tr w:rsidR="00C03200" w14:paraId="644EF2AA" w14:textId="77777777" w:rsidTr="00AA3206">
        <w:trPr>
          <w:cantSplit/>
          <w:tblCellSpacing w:w="75" w:type="dxa"/>
        </w:trPr>
        <w:tc>
          <w:tcPr>
            <w:tcW w:w="0" w:type="auto"/>
            <w:hideMark/>
          </w:tcPr>
          <w:p w14:paraId="611D507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w:t>
            </w:r>
            <w:r>
              <w:rPr>
                <w:rFonts w:ascii="Tahoma" w:eastAsia="Times New Roman" w:hAnsi="Tahoma" w:cs="Tahoma"/>
                <w:sz w:val="28"/>
                <w:szCs w:val="28"/>
              </w:rPr>
              <w:t xml:space="preserve"> </w:t>
            </w:r>
          </w:p>
        </w:tc>
        <w:tc>
          <w:tcPr>
            <w:tcW w:w="0" w:type="auto"/>
            <w:hideMark/>
          </w:tcPr>
          <w:p w14:paraId="3CA57A64"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oak coffer, carved front panel, on short style legs, 74cm. </w:t>
            </w:r>
          </w:p>
        </w:tc>
        <w:tc>
          <w:tcPr>
            <w:tcW w:w="0" w:type="auto"/>
            <w:hideMark/>
          </w:tcPr>
          <w:p w14:paraId="335523E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£65</w:t>
            </w:r>
            <w:r>
              <w:rPr>
                <w:rFonts w:ascii="Tahoma" w:eastAsia="Times New Roman" w:hAnsi="Tahoma" w:cs="Tahoma"/>
                <w:sz w:val="28"/>
                <w:szCs w:val="28"/>
              </w:rPr>
              <w:noBreakHyphen/>
              <w:t xml:space="preserve">£75 </w:t>
            </w:r>
          </w:p>
        </w:tc>
      </w:tr>
      <w:tr w:rsidR="00C03200" w14:paraId="0626D326" w14:textId="77777777" w:rsidTr="00AA3206">
        <w:trPr>
          <w:cantSplit/>
          <w:tblCellSpacing w:w="75" w:type="dxa"/>
        </w:trPr>
        <w:tc>
          <w:tcPr>
            <w:tcW w:w="0" w:type="auto"/>
            <w:hideMark/>
          </w:tcPr>
          <w:p w14:paraId="43C041D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w:t>
            </w:r>
            <w:r>
              <w:rPr>
                <w:rFonts w:ascii="Tahoma" w:eastAsia="Times New Roman" w:hAnsi="Tahoma" w:cs="Tahoma"/>
                <w:sz w:val="28"/>
                <w:szCs w:val="28"/>
              </w:rPr>
              <w:t xml:space="preserve"> </w:t>
            </w:r>
          </w:p>
        </w:tc>
        <w:tc>
          <w:tcPr>
            <w:tcW w:w="0" w:type="auto"/>
            <w:hideMark/>
          </w:tcPr>
          <w:p w14:paraId="41ABC0E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canteen of 'Argentum' silver plated cutlery. </w:t>
            </w:r>
          </w:p>
        </w:tc>
        <w:tc>
          <w:tcPr>
            <w:tcW w:w="0" w:type="auto"/>
            <w:hideMark/>
          </w:tcPr>
          <w:p w14:paraId="751372C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£70 </w:t>
            </w:r>
          </w:p>
        </w:tc>
      </w:tr>
      <w:tr w:rsidR="00C03200" w14:paraId="430142C7" w14:textId="77777777" w:rsidTr="00AA3206">
        <w:trPr>
          <w:cantSplit/>
          <w:tblCellSpacing w:w="75" w:type="dxa"/>
        </w:trPr>
        <w:tc>
          <w:tcPr>
            <w:tcW w:w="0" w:type="auto"/>
            <w:hideMark/>
          </w:tcPr>
          <w:p w14:paraId="1A7F1BB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w:t>
            </w:r>
            <w:r>
              <w:rPr>
                <w:rFonts w:ascii="Tahoma" w:eastAsia="Times New Roman" w:hAnsi="Tahoma" w:cs="Tahoma"/>
                <w:sz w:val="28"/>
                <w:szCs w:val="28"/>
              </w:rPr>
              <w:t xml:space="preserve"> </w:t>
            </w:r>
          </w:p>
        </w:tc>
        <w:tc>
          <w:tcPr>
            <w:tcW w:w="0" w:type="auto"/>
            <w:hideMark/>
          </w:tcPr>
          <w:p w14:paraId="19571D3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pine rectangular kitchen table, on square legs. 150cm x 73cm. </w:t>
            </w:r>
          </w:p>
        </w:tc>
        <w:tc>
          <w:tcPr>
            <w:tcW w:w="0" w:type="auto"/>
            <w:hideMark/>
          </w:tcPr>
          <w:p w14:paraId="3E078EE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£50 </w:t>
            </w:r>
          </w:p>
        </w:tc>
      </w:tr>
      <w:tr w:rsidR="00C03200" w14:paraId="4DC38D79" w14:textId="77777777" w:rsidTr="00AA3206">
        <w:trPr>
          <w:cantSplit/>
          <w:tblCellSpacing w:w="75" w:type="dxa"/>
        </w:trPr>
        <w:tc>
          <w:tcPr>
            <w:tcW w:w="0" w:type="auto"/>
            <w:hideMark/>
          </w:tcPr>
          <w:p w14:paraId="226B9B7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w:t>
            </w:r>
            <w:r>
              <w:rPr>
                <w:rFonts w:ascii="Tahoma" w:eastAsia="Times New Roman" w:hAnsi="Tahoma" w:cs="Tahoma"/>
                <w:sz w:val="28"/>
                <w:szCs w:val="28"/>
              </w:rPr>
              <w:t xml:space="preserve"> </w:t>
            </w:r>
          </w:p>
        </w:tc>
        <w:tc>
          <w:tcPr>
            <w:tcW w:w="0" w:type="auto"/>
            <w:hideMark/>
          </w:tcPr>
          <w:p w14:paraId="15390A64"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oak bookcase, the upper part in three sections, each enclosed glazed doors, below cupboards under each section with panelled doors, on flat base, 265cm wide. </w:t>
            </w:r>
          </w:p>
        </w:tc>
        <w:tc>
          <w:tcPr>
            <w:tcW w:w="0" w:type="auto"/>
            <w:hideMark/>
          </w:tcPr>
          <w:p w14:paraId="48505B1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£125 </w:t>
            </w:r>
          </w:p>
        </w:tc>
      </w:tr>
      <w:tr w:rsidR="00C03200" w14:paraId="4557611D" w14:textId="77777777" w:rsidTr="00AA3206">
        <w:trPr>
          <w:cantSplit/>
          <w:tblCellSpacing w:w="75" w:type="dxa"/>
        </w:trPr>
        <w:tc>
          <w:tcPr>
            <w:tcW w:w="0" w:type="auto"/>
            <w:hideMark/>
          </w:tcPr>
          <w:p w14:paraId="6217280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26.</w:t>
            </w:r>
            <w:r>
              <w:rPr>
                <w:rFonts w:ascii="Tahoma" w:eastAsia="Times New Roman" w:hAnsi="Tahoma" w:cs="Tahoma"/>
                <w:sz w:val="28"/>
                <w:szCs w:val="28"/>
              </w:rPr>
              <w:t xml:space="preserve"> </w:t>
            </w:r>
          </w:p>
        </w:tc>
        <w:tc>
          <w:tcPr>
            <w:tcW w:w="0" w:type="auto"/>
            <w:hideMark/>
          </w:tcPr>
          <w:p w14:paraId="2D689DC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pine cupboard, two frieze drawers, wood knob handles, enclosed cupboards under, on flat base, 91cm wide. </w:t>
            </w:r>
          </w:p>
        </w:tc>
        <w:tc>
          <w:tcPr>
            <w:tcW w:w="0" w:type="auto"/>
            <w:hideMark/>
          </w:tcPr>
          <w:p w14:paraId="21794BA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03200" w14:paraId="48B9A136" w14:textId="77777777" w:rsidTr="00AA3206">
        <w:trPr>
          <w:cantSplit/>
          <w:tblCellSpacing w:w="75" w:type="dxa"/>
        </w:trPr>
        <w:tc>
          <w:tcPr>
            <w:tcW w:w="0" w:type="auto"/>
            <w:hideMark/>
          </w:tcPr>
          <w:p w14:paraId="4435788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27.</w:t>
            </w:r>
            <w:r>
              <w:rPr>
                <w:rFonts w:ascii="Tahoma" w:eastAsia="Times New Roman" w:hAnsi="Tahoma" w:cs="Tahoma"/>
                <w:sz w:val="28"/>
                <w:szCs w:val="28"/>
              </w:rPr>
              <w:t xml:space="preserve"> </w:t>
            </w:r>
          </w:p>
        </w:tc>
        <w:tc>
          <w:tcPr>
            <w:tcW w:w="0" w:type="auto"/>
            <w:hideMark/>
          </w:tcPr>
          <w:p w14:paraId="525D37C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Royal Copenhagen green melodi comprehensive dinner service, complete with dinner plates, side plates, soup bowls with saucers, two vegetable dishes with covers, meat plates, etc. </w:t>
            </w:r>
          </w:p>
        </w:tc>
        <w:tc>
          <w:tcPr>
            <w:tcW w:w="0" w:type="auto"/>
            <w:hideMark/>
          </w:tcPr>
          <w:p w14:paraId="5D3155E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452958E6" w14:textId="77777777" w:rsidTr="00AA3206">
        <w:trPr>
          <w:cantSplit/>
          <w:tblCellSpacing w:w="75" w:type="dxa"/>
        </w:trPr>
        <w:tc>
          <w:tcPr>
            <w:tcW w:w="0" w:type="auto"/>
            <w:hideMark/>
          </w:tcPr>
          <w:p w14:paraId="146A7F1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28.</w:t>
            </w:r>
            <w:r>
              <w:rPr>
                <w:rFonts w:ascii="Tahoma" w:eastAsia="Times New Roman" w:hAnsi="Tahoma" w:cs="Tahoma"/>
                <w:sz w:val="28"/>
                <w:szCs w:val="28"/>
              </w:rPr>
              <w:t xml:space="preserve"> </w:t>
            </w:r>
          </w:p>
        </w:tc>
        <w:tc>
          <w:tcPr>
            <w:tcW w:w="0" w:type="auto"/>
            <w:hideMark/>
          </w:tcPr>
          <w:p w14:paraId="549A737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comprehensive collection of miscellaneous drinking glasses, including wine, flutes, sherry, tumblers, liquor, fruit dishes, etc. </w:t>
            </w:r>
          </w:p>
        </w:tc>
        <w:tc>
          <w:tcPr>
            <w:tcW w:w="0" w:type="auto"/>
            <w:hideMark/>
          </w:tcPr>
          <w:p w14:paraId="444C7B7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£60 </w:t>
            </w:r>
          </w:p>
        </w:tc>
      </w:tr>
      <w:tr w:rsidR="00C03200" w14:paraId="6DD94D01" w14:textId="77777777" w:rsidTr="00AA3206">
        <w:trPr>
          <w:cantSplit/>
          <w:tblCellSpacing w:w="75" w:type="dxa"/>
        </w:trPr>
        <w:tc>
          <w:tcPr>
            <w:tcW w:w="0" w:type="auto"/>
            <w:hideMark/>
          </w:tcPr>
          <w:p w14:paraId="5E44532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29.</w:t>
            </w:r>
            <w:r>
              <w:rPr>
                <w:rFonts w:ascii="Tahoma" w:eastAsia="Times New Roman" w:hAnsi="Tahoma" w:cs="Tahoma"/>
                <w:sz w:val="28"/>
                <w:szCs w:val="28"/>
              </w:rPr>
              <w:t xml:space="preserve"> </w:t>
            </w:r>
          </w:p>
        </w:tc>
        <w:tc>
          <w:tcPr>
            <w:tcW w:w="0" w:type="auto"/>
            <w:hideMark/>
          </w:tcPr>
          <w:p w14:paraId="7E36288C" w14:textId="1D102F42" w:rsidR="00C03200" w:rsidRDefault="00E975E8">
            <w:pPr>
              <w:rPr>
                <w:rFonts w:ascii="Tahoma" w:eastAsia="Times New Roman" w:hAnsi="Tahoma" w:cs="Tahoma"/>
                <w:sz w:val="28"/>
                <w:szCs w:val="28"/>
              </w:rPr>
            </w:pPr>
            <w:r>
              <w:rPr>
                <w:rFonts w:ascii="Tahoma" w:eastAsia="Times New Roman" w:hAnsi="Tahoma" w:cs="Tahoma"/>
                <w:sz w:val="28"/>
                <w:szCs w:val="28"/>
              </w:rPr>
              <w:t>A silver framed bevelled glass easel mirror, Birmingham, 31cm x 23cm, glass pin jar with silver top, Chester, a silver gravy boat on three hoof feet, and a silver salver on four scrolled feet, 25cm dia, Sheffield, and a small embossed cream jug</w:t>
            </w:r>
            <w:r w:rsidR="005E56C2">
              <w:rPr>
                <w:rFonts w:ascii="Tahoma" w:eastAsia="Times New Roman" w:hAnsi="Tahoma" w:cs="Tahoma"/>
                <w:sz w:val="28"/>
                <w:szCs w:val="28"/>
              </w:rPr>
              <w:t>, a silver teapot, a vase</w:t>
            </w:r>
            <w:r>
              <w:rPr>
                <w:rFonts w:ascii="Tahoma" w:eastAsia="Times New Roman" w:hAnsi="Tahoma" w:cs="Tahoma"/>
                <w:sz w:val="28"/>
                <w:szCs w:val="28"/>
              </w:rPr>
              <w:t xml:space="preserve"> and sugar bowl. </w:t>
            </w:r>
          </w:p>
        </w:tc>
        <w:tc>
          <w:tcPr>
            <w:tcW w:w="0" w:type="auto"/>
            <w:hideMark/>
          </w:tcPr>
          <w:p w14:paraId="7EBE83F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£175</w:t>
            </w:r>
            <w:r>
              <w:rPr>
                <w:rFonts w:ascii="Tahoma" w:eastAsia="Times New Roman" w:hAnsi="Tahoma" w:cs="Tahoma"/>
                <w:sz w:val="28"/>
                <w:szCs w:val="28"/>
              </w:rPr>
              <w:noBreakHyphen/>
              <w:t xml:space="preserve">£190 </w:t>
            </w:r>
          </w:p>
        </w:tc>
      </w:tr>
      <w:tr w:rsidR="00C03200" w14:paraId="1DD9BF29" w14:textId="77777777" w:rsidTr="00AA3206">
        <w:trPr>
          <w:cantSplit/>
          <w:tblCellSpacing w:w="75" w:type="dxa"/>
        </w:trPr>
        <w:tc>
          <w:tcPr>
            <w:tcW w:w="0" w:type="auto"/>
            <w:hideMark/>
          </w:tcPr>
          <w:p w14:paraId="446C1B1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30.</w:t>
            </w:r>
            <w:r>
              <w:rPr>
                <w:rFonts w:ascii="Tahoma" w:eastAsia="Times New Roman" w:hAnsi="Tahoma" w:cs="Tahoma"/>
                <w:sz w:val="28"/>
                <w:szCs w:val="28"/>
              </w:rPr>
              <w:t xml:space="preserve"> </w:t>
            </w:r>
          </w:p>
        </w:tc>
        <w:tc>
          <w:tcPr>
            <w:tcW w:w="0" w:type="auto"/>
            <w:hideMark/>
          </w:tcPr>
          <w:p w14:paraId="0257573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pine kitchen table with oval flaps, on baluster legs, stretchers all round, 123cm wide. </w:t>
            </w:r>
          </w:p>
        </w:tc>
        <w:tc>
          <w:tcPr>
            <w:tcW w:w="0" w:type="auto"/>
            <w:hideMark/>
          </w:tcPr>
          <w:p w14:paraId="6BB8712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£45 </w:t>
            </w:r>
          </w:p>
        </w:tc>
      </w:tr>
      <w:tr w:rsidR="00C03200" w14:paraId="2DF8EA65" w14:textId="77777777" w:rsidTr="00AA3206">
        <w:trPr>
          <w:cantSplit/>
          <w:tblCellSpacing w:w="75" w:type="dxa"/>
        </w:trPr>
        <w:tc>
          <w:tcPr>
            <w:tcW w:w="0" w:type="auto"/>
            <w:hideMark/>
          </w:tcPr>
          <w:p w14:paraId="4587582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31.</w:t>
            </w:r>
            <w:r>
              <w:rPr>
                <w:rFonts w:ascii="Tahoma" w:eastAsia="Times New Roman" w:hAnsi="Tahoma" w:cs="Tahoma"/>
                <w:sz w:val="28"/>
                <w:szCs w:val="28"/>
              </w:rPr>
              <w:t xml:space="preserve"> </w:t>
            </w:r>
          </w:p>
        </w:tc>
        <w:tc>
          <w:tcPr>
            <w:tcW w:w="0" w:type="auto"/>
            <w:hideMark/>
          </w:tcPr>
          <w:p w14:paraId="744D4B8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quantity of mixed silver plate, including kettle on stand, entree dish with cover and handle, coffee/water jugs, sugar castor, etc. </w:t>
            </w:r>
          </w:p>
        </w:tc>
        <w:tc>
          <w:tcPr>
            <w:tcW w:w="0" w:type="auto"/>
            <w:hideMark/>
          </w:tcPr>
          <w:p w14:paraId="5457237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£70 </w:t>
            </w:r>
          </w:p>
        </w:tc>
      </w:tr>
      <w:tr w:rsidR="00C03200" w14:paraId="4DFE970A" w14:textId="77777777" w:rsidTr="00AA3206">
        <w:trPr>
          <w:cantSplit/>
          <w:tblCellSpacing w:w="75" w:type="dxa"/>
        </w:trPr>
        <w:tc>
          <w:tcPr>
            <w:tcW w:w="0" w:type="auto"/>
            <w:hideMark/>
          </w:tcPr>
          <w:p w14:paraId="4144EDD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32.</w:t>
            </w:r>
            <w:r>
              <w:rPr>
                <w:rFonts w:ascii="Tahoma" w:eastAsia="Times New Roman" w:hAnsi="Tahoma" w:cs="Tahoma"/>
                <w:sz w:val="28"/>
                <w:szCs w:val="28"/>
              </w:rPr>
              <w:t xml:space="preserve"> </w:t>
            </w:r>
          </w:p>
        </w:tc>
        <w:tc>
          <w:tcPr>
            <w:tcW w:w="0" w:type="auto"/>
            <w:hideMark/>
          </w:tcPr>
          <w:p w14:paraId="0C6475E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miscellaneous collection EPNS. </w:t>
            </w:r>
          </w:p>
        </w:tc>
        <w:tc>
          <w:tcPr>
            <w:tcW w:w="0" w:type="auto"/>
            <w:hideMark/>
          </w:tcPr>
          <w:p w14:paraId="050C900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03200" w14:paraId="287D64DD" w14:textId="77777777" w:rsidTr="00AA3206">
        <w:trPr>
          <w:cantSplit/>
          <w:tblCellSpacing w:w="75" w:type="dxa"/>
        </w:trPr>
        <w:tc>
          <w:tcPr>
            <w:tcW w:w="0" w:type="auto"/>
            <w:hideMark/>
          </w:tcPr>
          <w:p w14:paraId="3AF5387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33.</w:t>
            </w:r>
            <w:r>
              <w:rPr>
                <w:rFonts w:ascii="Tahoma" w:eastAsia="Times New Roman" w:hAnsi="Tahoma" w:cs="Tahoma"/>
                <w:sz w:val="28"/>
                <w:szCs w:val="28"/>
              </w:rPr>
              <w:t xml:space="preserve"> </w:t>
            </w:r>
          </w:p>
        </w:tc>
        <w:tc>
          <w:tcPr>
            <w:tcW w:w="0" w:type="auto"/>
            <w:hideMark/>
          </w:tcPr>
          <w:p w14:paraId="6C8330C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selection of Adams Baltic china, Spode Chinese rose, and Royal Worcester ovenware, etc. </w:t>
            </w:r>
          </w:p>
        </w:tc>
        <w:tc>
          <w:tcPr>
            <w:tcW w:w="0" w:type="auto"/>
            <w:hideMark/>
          </w:tcPr>
          <w:p w14:paraId="7FF3011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03200" w14:paraId="13915DF1" w14:textId="77777777" w:rsidTr="00AA3206">
        <w:trPr>
          <w:cantSplit/>
          <w:tblCellSpacing w:w="75" w:type="dxa"/>
        </w:trPr>
        <w:tc>
          <w:tcPr>
            <w:tcW w:w="0" w:type="auto"/>
            <w:hideMark/>
          </w:tcPr>
          <w:p w14:paraId="6D932AD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34.</w:t>
            </w:r>
            <w:r>
              <w:rPr>
                <w:rFonts w:ascii="Tahoma" w:eastAsia="Times New Roman" w:hAnsi="Tahoma" w:cs="Tahoma"/>
                <w:sz w:val="28"/>
                <w:szCs w:val="28"/>
              </w:rPr>
              <w:t xml:space="preserve"> </w:t>
            </w:r>
          </w:p>
        </w:tc>
        <w:tc>
          <w:tcPr>
            <w:tcW w:w="0" w:type="auto"/>
            <w:hideMark/>
          </w:tcPr>
          <w:p w14:paraId="41DFF2B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selection of brass and copper. </w:t>
            </w:r>
          </w:p>
        </w:tc>
        <w:tc>
          <w:tcPr>
            <w:tcW w:w="0" w:type="auto"/>
            <w:hideMark/>
          </w:tcPr>
          <w:p w14:paraId="476F4AB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£35 </w:t>
            </w:r>
          </w:p>
        </w:tc>
      </w:tr>
      <w:tr w:rsidR="00C03200" w14:paraId="5D1FE7FC" w14:textId="77777777" w:rsidTr="00AA3206">
        <w:trPr>
          <w:cantSplit/>
          <w:tblCellSpacing w:w="75" w:type="dxa"/>
        </w:trPr>
        <w:tc>
          <w:tcPr>
            <w:tcW w:w="0" w:type="auto"/>
            <w:hideMark/>
          </w:tcPr>
          <w:p w14:paraId="4ACDA0C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35.</w:t>
            </w:r>
            <w:r>
              <w:rPr>
                <w:rFonts w:ascii="Tahoma" w:eastAsia="Times New Roman" w:hAnsi="Tahoma" w:cs="Tahoma"/>
                <w:sz w:val="28"/>
                <w:szCs w:val="28"/>
              </w:rPr>
              <w:t xml:space="preserve"> </w:t>
            </w:r>
          </w:p>
        </w:tc>
        <w:tc>
          <w:tcPr>
            <w:tcW w:w="0" w:type="auto"/>
            <w:hideMark/>
          </w:tcPr>
          <w:p w14:paraId="4D9D8493" w14:textId="24E59EB2"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oak 'fan' back hall chair, solid seat, on turned front legs, </w:t>
            </w:r>
            <w:r w:rsidR="0035487E">
              <w:rPr>
                <w:rFonts w:ascii="Tahoma" w:eastAsia="Times New Roman" w:hAnsi="Tahoma" w:cs="Tahoma"/>
                <w:sz w:val="28"/>
                <w:szCs w:val="28"/>
              </w:rPr>
              <w:t>and a small kneehole desk (2)</w:t>
            </w:r>
          </w:p>
        </w:tc>
        <w:tc>
          <w:tcPr>
            <w:tcW w:w="0" w:type="auto"/>
            <w:hideMark/>
          </w:tcPr>
          <w:p w14:paraId="2EF3E18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£30 </w:t>
            </w:r>
          </w:p>
        </w:tc>
      </w:tr>
      <w:tr w:rsidR="00C03200" w14:paraId="7558C40E" w14:textId="77777777" w:rsidTr="00AA3206">
        <w:trPr>
          <w:cantSplit/>
          <w:tblCellSpacing w:w="75" w:type="dxa"/>
        </w:trPr>
        <w:tc>
          <w:tcPr>
            <w:tcW w:w="0" w:type="auto"/>
            <w:hideMark/>
          </w:tcPr>
          <w:p w14:paraId="2C1396A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36.</w:t>
            </w:r>
            <w:r>
              <w:rPr>
                <w:rFonts w:ascii="Tahoma" w:eastAsia="Times New Roman" w:hAnsi="Tahoma" w:cs="Tahoma"/>
                <w:sz w:val="28"/>
                <w:szCs w:val="28"/>
              </w:rPr>
              <w:t xml:space="preserve"> </w:t>
            </w:r>
          </w:p>
        </w:tc>
        <w:tc>
          <w:tcPr>
            <w:tcW w:w="0" w:type="auto"/>
            <w:hideMark/>
          </w:tcPr>
          <w:p w14:paraId="0686371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collection of eight white metal fishes in sizes, with coloured glass eyes, scales and fins, each with an articulated body. </w:t>
            </w:r>
          </w:p>
        </w:tc>
        <w:tc>
          <w:tcPr>
            <w:tcW w:w="0" w:type="auto"/>
            <w:hideMark/>
          </w:tcPr>
          <w:p w14:paraId="65FB50D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2F09ABCF" w14:textId="77777777" w:rsidTr="00AA3206">
        <w:trPr>
          <w:cantSplit/>
          <w:tblCellSpacing w:w="75" w:type="dxa"/>
        </w:trPr>
        <w:tc>
          <w:tcPr>
            <w:tcW w:w="0" w:type="auto"/>
            <w:hideMark/>
          </w:tcPr>
          <w:p w14:paraId="696654A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37.</w:t>
            </w:r>
            <w:r>
              <w:rPr>
                <w:rFonts w:ascii="Tahoma" w:eastAsia="Times New Roman" w:hAnsi="Tahoma" w:cs="Tahoma"/>
                <w:sz w:val="28"/>
                <w:szCs w:val="28"/>
              </w:rPr>
              <w:t xml:space="preserve"> </w:t>
            </w:r>
          </w:p>
        </w:tc>
        <w:tc>
          <w:tcPr>
            <w:tcW w:w="0" w:type="auto"/>
            <w:hideMark/>
          </w:tcPr>
          <w:p w14:paraId="15C994F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canteen fitted two drawers (no contents). </w:t>
            </w:r>
          </w:p>
        </w:tc>
        <w:tc>
          <w:tcPr>
            <w:tcW w:w="0" w:type="auto"/>
            <w:hideMark/>
          </w:tcPr>
          <w:p w14:paraId="7164472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03200" w14:paraId="4A8F9D4C" w14:textId="77777777" w:rsidTr="00AA3206">
        <w:trPr>
          <w:cantSplit/>
          <w:tblCellSpacing w:w="75" w:type="dxa"/>
        </w:trPr>
        <w:tc>
          <w:tcPr>
            <w:tcW w:w="0" w:type="auto"/>
            <w:hideMark/>
          </w:tcPr>
          <w:p w14:paraId="2110F08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38.</w:t>
            </w:r>
            <w:r>
              <w:rPr>
                <w:rFonts w:ascii="Tahoma" w:eastAsia="Times New Roman" w:hAnsi="Tahoma" w:cs="Tahoma"/>
                <w:sz w:val="28"/>
                <w:szCs w:val="28"/>
              </w:rPr>
              <w:t xml:space="preserve"> </w:t>
            </w:r>
          </w:p>
        </w:tc>
        <w:tc>
          <w:tcPr>
            <w:tcW w:w="0" w:type="auto"/>
            <w:hideMark/>
          </w:tcPr>
          <w:p w14:paraId="21E92E9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collection of five silhouettes, various. </w:t>
            </w:r>
          </w:p>
        </w:tc>
        <w:tc>
          <w:tcPr>
            <w:tcW w:w="0" w:type="auto"/>
            <w:hideMark/>
          </w:tcPr>
          <w:p w14:paraId="09ACF06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£45 </w:t>
            </w:r>
          </w:p>
        </w:tc>
      </w:tr>
      <w:tr w:rsidR="00C03200" w14:paraId="26B49B13" w14:textId="77777777" w:rsidTr="00AA3206">
        <w:trPr>
          <w:cantSplit/>
          <w:tblCellSpacing w:w="75" w:type="dxa"/>
        </w:trPr>
        <w:tc>
          <w:tcPr>
            <w:tcW w:w="0" w:type="auto"/>
            <w:hideMark/>
          </w:tcPr>
          <w:p w14:paraId="02924C7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39.</w:t>
            </w:r>
            <w:r>
              <w:rPr>
                <w:rFonts w:ascii="Tahoma" w:eastAsia="Times New Roman" w:hAnsi="Tahoma" w:cs="Tahoma"/>
                <w:sz w:val="28"/>
                <w:szCs w:val="28"/>
              </w:rPr>
              <w:t xml:space="preserve"> </w:t>
            </w:r>
          </w:p>
        </w:tc>
        <w:tc>
          <w:tcPr>
            <w:tcW w:w="0" w:type="auto"/>
            <w:hideMark/>
          </w:tcPr>
          <w:p w14:paraId="418B711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mahogany sofa table, with satinwood stringing, two frieze drawers opposite dummy drawers, on a pedestal base, and brass claw feet and casters, 104cm wide. </w:t>
            </w:r>
          </w:p>
        </w:tc>
        <w:tc>
          <w:tcPr>
            <w:tcW w:w="0" w:type="auto"/>
            <w:vAlign w:val="center"/>
            <w:hideMark/>
          </w:tcPr>
          <w:p w14:paraId="1D7EDB6D" w14:textId="77777777" w:rsidR="00C03200" w:rsidRDefault="00C03200">
            <w:pPr>
              <w:rPr>
                <w:rFonts w:ascii="Tahoma" w:eastAsia="Times New Roman" w:hAnsi="Tahoma" w:cs="Tahoma"/>
                <w:sz w:val="28"/>
                <w:szCs w:val="28"/>
              </w:rPr>
            </w:pPr>
          </w:p>
        </w:tc>
      </w:tr>
      <w:tr w:rsidR="00C03200" w14:paraId="3FF8A1D7" w14:textId="77777777" w:rsidTr="00AA3206">
        <w:trPr>
          <w:cantSplit/>
          <w:tblCellSpacing w:w="75" w:type="dxa"/>
        </w:trPr>
        <w:tc>
          <w:tcPr>
            <w:tcW w:w="0" w:type="auto"/>
            <w:hideMark/>
          </w:tcPr>
          <w:p w14:paraId="79ADDD6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40.</w:t>
            </w:r>
            <w:r>
              <w:rPr>
                <w:rFonts w:ascii="Tahoma" w:eastAsia="Times New Roman" w:hAnsi="Tahoma" w:cs="Tahoma"/>
                <w:sz w:val="28"/>
                <w:szCs w:val="28"/>
              </w:rPr>
              <w:t xml:space="preserve"> </w:t>
            </w:r>
          </w:p>
        </w:tc>
        <w:tc>
          <w:tcPr>
            <w:tcW w:w="0" w:type="auto"/>
            <w:hideMark/>
          </w:tcPr>
          <w:p w14:paraId="1E13866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resin figure, based on a bronze of a First World War soldier, from the 51st Highland Division, 37cm high, and a further figure of a soldier of the King's African Rifles, 25cm high. </w:t>
            </w:r>
          </w:p>
        </w:tc>
        <w:tc>
          <w:tcPr>
            <w:tcW w:w="0" w:type="auto"/>
            <w:hideMark/>
          </w:tcPr>
          <w:p w14:paraId="6E18942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68739B31" w14:textId="77777777" w:rsidTr="00AA3206">
        <w:trPr>
          <w:cantSplit/>
          <w:tblCellSpacing w:w="75" w:type="dxa"/>
        </w:trPr>
        <w:tc>
          <w:tcPr>
            <w:tcW w:w="0" w:type="auto"/>
            <w:hideMark/>
          </w:tcPr>
          <w:p w14:paraId="406590B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41.</w:t>
            </w:r>
            <w:r>
              <w:rPr>
                <w:rFonts w:ascii="Tahoma" w:eastAsia="Times New Roman" w:hAnsi="Tahoma" w:cs="Tahoma"/>
                <w:sz w:val="28"/>
                <w:szCs w:val="28"/>
              </w:rPr>
              <w:t xml:space="preserve"> </w:t>
            </w:r>
          </w:p>
        </w:tc>
        <w:tc>
          <w:tcPr>
            <w:tcW w:w="0" w:type="auto"/>
            <w:hideMark/>
          </w:tcPr>
          <w:p w14:paraId="136EA87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18th Century inlaid mahogany folding card table, part 'shell' top, baize lined, on square taper legs and spade feet, 90cm wide. </w:t>
            </w:r>
          </w:p>
        </w:tc>
        <w:tc>
          <w:tcPr>
            <w:tcW w:w="0" w:type="auto"/>
            <w:hideMark/>
          </w:tcPr>
          <w:p w14:paraId="1742604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£120 </w:t>
            </w:r>
          </w:p>
        </w:tc>
      </w:tr>
      <w:tr w:rsidR="00C03200" w14:paraId="3DD9CB7D" w14:textId="77777777" w:rsidTr="00AA3206">
        <w:trPr>
          <w:cantSplit/>
          <w:tblCellSpacing w:w="75" w:type="dxa"/>
        </w:trPr>
        <w:tc>
          <w:tcPr>
            <w:tcW w:w="0" w:type="auto"/>
            <w:hideMark/>
          </w:tcPr>
          <w:p w14:paraId="3615912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42.</w:t>
            </w:r>
            <w:r>
              <w:rPr>
                <w:rFonts w:ascii="Tahoma" w:eastAsia="Times New Roman" w:hAnsi="Tahoma" w:cs="Tahoma"/>
                <w:sz w:val="28"/>
                <w:szCs w:val="28"/>
              </w:rPr>
              <w:t xml:space="preserve"> </w:t>
            </w:r>
          </w:p>
        </w:tc>
        <w:tc>
          <w:tcPr>
            <w:tcW w:w="0" w:type="auto"/>
            <w:hideMark/>
          </w:tcPr>
          <w:p w14:paraId="746D48C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marquestry circular top pedestal table, on tripod legs, 50cm dia. </w:t>
            </w:r>
          </w:p>
        </w:tc>
        <w:tc>
          <w:tcPr>
            <w:tcW w:w="0" w:type="auto"/>
            <w:hideMark/>
          </w:tcPr>
          <w:p w14:paraId="1F8EA19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£65</w:t>
            </w:r>
            <w:r>
              <w:rPr>
                <w:rFonts w:ascii="Tahoma" w:eastAsia="Times New Roman" w:hAnsi="Tahoma" w:cs="Tahoma"/>
                <w:sz w:val="28"/>
                <w:szCs w:val="28"/>
              </w:rPr>
              <w:noBreakHyphen/>
              <w:t xml:space="preserve">£70 </w:t>
            </w:r>
          </w:p>
        </w:tc>
      </w:tr>
      <w:tr w:rsidR="00C03200" w14:paraId="0A7FC977" w14:textId="77777777" w:rsidTr="00AA3206">
        <w:trPr>
          <w:cantSplit/>
          <w:tblCellSpacing w:w="75" w:type="dxa"/>
        </w:trPr>
        <w:tc>
          <w:tcPr>
            <w:tcW w:w="0" w:type="auto"/>
            <w:hideMark/>
          </w:tcPr>
          <w:p w14:paraId="676045A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43.</w:t>
            </w:r>
            <w:r>
              <w:rPr>
                <w:rFonts w:ascii="Tahoma" w:eastAsia="Times New Roman" w:hAnsi="Tahoma" w:cs="Tahoma"/>
                <w:sz w:val="28"/>
                <w:szCs w:val="28"/>
              </w:rPr>
              <w:t xml:space="preserve"> </w:t>
            </w:r>
          </w:p>
        </w:tc>
        <w:tc>
          <w:tcPr>
            <w:tcW w:w="0" w:type="auto"/>
            <w:hideMark/>
          </w:tcPr>
          <w:p w14:paraId="735C6623"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18th Century mahogany bow fronted chest of two short and two long cockbeaded drawers, brass ring handles, shaped apron, on open splayed legs, 90cm wide. </w:t>
            </w:r>
          </w:p>
        </w:tc>
        <w:tc>
          <w:tcPr>
            <w:tcW w:w="0" w:type="auto"/>
            <w:hideMark/>
          </w:tcPr>
          <w:p w14:paraId="3AC74A7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£115</w:t>
            </w:r>
            <w:r>
              <w:rPr>
                <w:rFonts w:ascii="Tahoma" w:eastAsia="Times New Roman" w:hAnsi="Tahoma" w:cs="Tahoma"/>
                <w:sz w:val="28"/>
                <w:szCs w:val="28"/>
              </w:rPr>
              <w:noBreakHyphen/>
              <w:t xml:space="preserve">£130 </w:t>
            </w:r>
          </w:p>
        </w:tc>
      </w:tr>
      <w:tr w:rsidR="00C03200" w14:paraId="4F27CD63" w14:textId="77777777" w:rsidTr="00AA3206">
        <w:trPr>
          <w:cantSplit/>
          <w:tblCellSpacing w:w="75" w:type="dxa"/>
        </w:trPr>
        <w:tc>
          <w:tcPr>
            <w:tcW w:w="0" w:type="auto"/>
            <w:hideMark/>
          </w:tcPr>
          <w:p w14:paraId="636089B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44.</w:t>
            </w:r>
            <w:r>
              <w:rPr>
                <w:rFonts w:ascii="Tahoma" w:eastAsia="Times New Roman" w:hAnsi="Tahoma" w:cs="Tahoma"/>
                <w:sz w:val="28"/>
                <w:szCs w:val="28"/>
              </w:rPr>
              <w:t xml:space="preserve"> </w:t>
            </w:r>
          </w:p>
        </w:tc>
        <w:tc>
          <w:tcPr>
            <w:tcW w:w="0" w:type="auto"/>
            <w:hideMark/>
          </w:tcPr>
          <w:p w14:paraId="0990D14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Windsor chair, with high back and arms, on turned shaped legs, with crinoline bar. </w:t>
            </w:r>
          </w:p>
        </w:tc>
        <w:tc>
          <w:tcPr>
            <w:tcW w:w="0" w:type="auto"/>
            <w:hideMark/>
          </w:tcPr>
          <w:p w14:paraId="13B984C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£70 </w:t>
            </w:r>
          </w:p>
        </w:tc>
      </w:tr>
      <w:tr w:rsidR="00C03200" w14:paraId="19D7DB55" w14:textId="77777777" w:rsidTr="00AA3206">
        <w:trPr>
          <w:cantSplit/>
          <w:tblCellSpacing w:w="75" w:type="dxa"/>
        </w:trPr>
        <w:tc>
          <w:tcPr>
            <w:tcW w:w="0" w:type="auto"/>
            <w:hideMark/>
          </w:tcPr>
          <w:p w14:paraId="44FF3BE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45.</w:t>
            </w:r>
            <w:r>
              <w:rPr>
                <w:rFonts w:ascii="Tahoma" w:eastAsia="Times New Roman" w:hAnsi="Tahoma" w:cs="Tahoma"/>
                <w:sz w:val="28"/>
                <w:szCs w:val="28"/>
              </w:rPr>
              <w:t xml:space="preserve"> </w:t>
            </w:r>
          </w:p>
        </w:tc>
        <w:tc>
          <w:tcPr>
            <w:tcW w:w="0" w:type="auto"/>
            <w:hideMark/>
          </w:tcPr>
          <w:p w14:paraId="0EAA378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oak rectangular shaped table, on bluster turned legs, stretchers all round, 91cm wide, and an Edwardian inlaid mahogany clothes airer. </w:t>
            </w:r>
          </w:p>
        </w:tc>
        <w:tc>
          <w:tcPr>
            <w:tcW w:w="0" w:type="auto"/>
            <w:hideMark/>
          </w:tcPr>
          <w:p w14:paraId="332126BC"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£30 </w:t>
            </w:r>
          </w:p>
        </w:tc>
      </w:tr>
      <w:tr w:rsidR="00C03200" w14:paraId="6A1357B2" w14:textId="77777777" w:rsidTr="00AA3206">
        <w:trPr>
          <w:cantSplit/>
          <w:tblCellSpacing w:w="75" w:type="dxa"/>
        </w:trPr>
        <w:tc>
          <w:tcPr>
            <w:tcW w:w="0" w:type="auto"/>
            <w:hideMark/>
          </w:tcPr>
          <w:p w14:paraId="090607F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46.</w:t>
            </w:r>
            <w:r>
              <w:rPr>
                <w:rFonts w:ascii="Tahoma" w:eastAsia="Times New Roman" w:hAnsi="Tahoma" w:cs="Tahoma"/>
                <w:sz w:val="28"/>
                <w:szCs w:val="28"/>
              </w:rPr>
              <w:t xml:space="preserve"> </w:t>
            </w:r>
          </w:p>
        </w:tc>
        <w:tc>
          <w:tcPr>
            <w:tcW w:w="0" w:type="auto"/>
            <w:hideMark/>
          </w:tcPr>
          <w:p w14:paraId="476CA8D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copper bowl, a jug, and miscellaneous silver plate. </w:t>
            </w:r>
          </w:p>
        </w:tc>
        <w:tc>
          <w:tcPr>
            <w:tcW w:w="0" w:type="auto"/>
            <w:hideMark/>
          </w:tcPr>
          <w:p w14:paraId="2E96CBC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£35 </w:t>
            </w:r>
          </w:p>
        </w:tc>
      </w:tr>
      <w:tr w:rsidR="00C03200" w14:paraId="69C5FA07" w14:textId="77777777" w:rsidTr="00AA3206">
        <w:trPr>
          <w:cantSplit/>
          <w:tblCellSpacing w:w="75" w:type="dxa"/>
        </w:trPr>
        <w:tc>
          <w:tcPr>
            <w:tcW w:w="0" w:type="auto"/>
            <w:hideMark/>
          </w:tcPr>
          <w:p w14:paraId="0318246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47.</w:t>
            </w:r>
            <w:r>
              <w:rPr>
                <w:rFonts w:ascii="Tahoma" w:eastAsia="Times New Roman" w:hAnsi="Tahoma" w:cs="Tahoma"/>
                <w:sz w:val="28"/>
                <w:szCs w:val="28"/>
              </w:rPr>
              <w:t xml:space="preserve"> </w:t>
            </w:r>
          </w:p>
        </w:tc>
        <w:tc>
          <w:tcPr>
            <w:tcW w:w="0" w:type="auto"/>
            <w:hideMark/>
          </w:tcPr>
          <w:p w14:paraId="503A3E7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collection of four Venetian glass bowls, and various pieces of green tinted glassware. </w:t>
            </w:r>
          </w:p>
        </w:tc>
        <w:tc>
          <w:tcPr>
            <w:tcW w:w="0" w:type="auto"/>
            <w:hideMark/>
          </w:tcPr>
          <w:p w14:paraId="657C39E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£30 </w:t>
            </w:r>
          </w:p>
        </w:tc>
      </w:tr>
      <w:tr w:rsidR="00C03200" w14:paraId="59075A45" w14:textId="77777777" w:rsidTr="00AA3206">
        <w:trPr>
          <w:cantSplit/>
          <w:tblCellSpacing w:w="75" w:type="dxa"/>
        </w:trPr>
        <w:tc>
          <w:tcPr>
            <w:tcW w:w="0" w:type="auto"/>
            <w:hideMark/>
          </w:tcPr>
          <w:p w14:paraId="6B15D7B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48.</w:t>
            </w:r>
            <w:r>
              <w:rPr>
                <w:rFonts w:ascii="Tahoma" w:eastAsia="Times New Roman" w:hAnsi="Tahoma" w:cs="Tahoma"/>
                <w:sz w:val="28"/>
                <w:szCs w:val="28"/>
              </w:rPr>
              <w:t xml:space="preserve"> </w:t>
            </w:r>
          </w:p>
        </w:tc>
        <w:tc>
          <w:tcPr>
            <w:tcW w:w="0" w:type="auto"/>
            <w:hideMark/>
          </w:tcPr>
          <w:p w14:paraId="4000E33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silver gent's watch, with key, ID 376136, hallmarked date 1899. </w:t>
            </w:r>
          </w:p>
        </w:tc>
        <w:tc>
          <w:tcPr>
            <w:tcW w:w="0" w:type="auto"/>
            <w:hideMark/>
          </w:tcPr>
          <w:p w14:paraId="7D19921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£90</w:t>
            </w:r>
            <w:r>
              <w:rPr>
                <w:rFonts w:ascii="Tahoma" w:eastAsia="Times New Roman" w:hAnsi="Tahoma" w:cs="Tahoma"/>
                <w:sz w:val="28"/>
                <w:szCs w:val="28"/>
              </w:rPr>
              <w:noBreakHyphen/>
              <w:t xml:space="preserve">£120 </w:t>
            </w:r>
          </w:p>
        </w:tc>
      </w:tr>
      <w:tr w:rsidR="00C03200" w14:paraId="4FCF85B5" w14:textId="77777777" w:rsidTr="00AA3206">
        <w:trPr>
          <w:cantSplit/>
          <w:tblCellSpacing w:w="75" w:type="dxa"/>
        </w:trPr>
        <w:tc>
          <w:tcPr>
            <w:tcW w:w="0" w:type="auto"/>
            <w:hideMark/>
          </w:tcPr>
          <w:p w14:paraId="0A1EED1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49.</w:t>
            </w:r>
            <w:r>
              <w:rPr>
                <w:rFonts w:ascii="Tahoma" w:eastAsia="Times New Roman" w:hAnsi="Tahoma" w:cs="Tahoma"/>
                <w:sz w:val="28"/>
                <w:szCs w:val="28"/>
              </w:rPr>
              <w:t xml:space="preserve"> </w:t>
            </w:r>
          </w:p>
        </w:tc>
        <w:tc>
          <w:tcPr>
            <w:tcW w:w="0" w:type="auto"/>
            <w:hideMark/>
          </w:tcPr>
          <w:p w14:paraId="5F7A9E5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Two George III brass game tokens, with imitation Guinea spade, 1790. </w:t>
            </w:r>
          </w:p>
        </w:tc>
        <w:tc>
          <w:tcPr>
            <w:tcW w:w="0" w:type="auto"/>
            <w:hideMark/>
          </w:tcPr>
          <w:p w14:paraId="7E1A3E2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£25 </w:t>
            </w:r>
          </w:p>
        </w:tc>
      </w:tr>
      <w:tr w:rsidR="00C03200" w14:paraId="32D23FFC" w14:textId="77777777" w:rsidTr="00AA3206">
        <w:trPr>
          <w:cantSplit/>
          <w:tblCellSpacing w:w="75" w:type="dxa"/>
        </w:trPr>
        <w:tc>
          <w:tcPr>
            <w:tcW w:w="0" w:type="auto"/>
            <w:hideMark/>
          </w:tcPr>
          <w:p w14:paraId="6749504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50.</w:t>
            </w:r>
            <w:r>
              <w:rPr>
                <w:rFonts w:ascii="Tahoma" w:eastAsia="Times New Roman" w:hAnsi="Tahoma" w:cs="Tahoma"/>
                <w:sz w:val="28"/>
                <w:szCs w:val="28"/>
              </w:rPr>
              <w:t xml:space="preserve"> </w:t>
            </w:r>
          </w:p>
        </w:tc>
        <w:tc>
          <w:tcPr>
            <w:tcW w:w="0" w:type="auto"/>
            <w:hideMark/>
          </w:tcPr>
          <w:p w14:paraId="0299F11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EPNS photograph frame, 34cm x 28.5cm (Italian). </w:t>
            </w:r>
          </w:p>
        </w:tc>
        <w:tc>
          <w:tcPr>
            <w:tcW w:w="0" w:type="auto"/>
            <w:hideMark/>
          </w:tcPr>
          <w:p w14:paraId="66C1C5E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£30 </w:t>
            </w:r>
          </w:p>
        </w:tc>
      </w:tr>
      <w:tr w:rsidR="00C03200" w14:paraId="5223B847" w14:textId="77777777" w:rsidTr="00AA3206">
        <w:trPr>
          <w:cantSplit/>
          <w:tblCellSpacing w:w="75" w:type="dxa"/>
        </w:trPr>
        <w:tc>
          <w:tcPr>
            <w:tcW w:w="0" w:type="auto"/>
            <w:hideMark/>
          </w:tcPr>
          <w:p w14:paraId="46ED63D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51.</w:t>
            </w:r>
            <w:r>
              <w:rPr>
                <w:rFonts w:ascii="Tahoma" w:eastAsia="Times New Roman" w:hAnsi="Tahoma" w:cs="Tahoma"/>
                <w:sz w:val="28"/>
                <w:szCs w:val="28"/>
              </w:rPr>
              <w:t xml:space="preserve"> </w:t>
            </w:r>
          </w:p>
        </w:tc>
        <w:tc>
          <w:tcPr>
            <w:tcW w:w="0" w:type="auto"/>
            <w:hideMark/>
          </w:tcPr>
          <w:p w14:paraId="1C1BF8E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18ct gold ring set three sapphires flanked by four small diamonds </w:t>
            </w:r>
          </w:p>
        </w:tc>
        <w:tc>
          <w:tcPr>
            <w:tcW w:w="0" w:type="auto"/>
            <w:hideMark/>
          </w:tcPr>
          <w:p w14:paraId="7828D94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£350</w:t>
            </w:r>
            <w:r>
              <w:rPr>
                <w:rFonts w:ascii="Tahoma" w:eastAsia="Times New Roman" w:hAnsi="Tahoma" w:cs="Tahoma"/>
                <w:sz w:val="28"/>
                <w:szCs w:val="28"/>
              </w:rPr>
              <w:noBreakHyphen/>
              <w:t xml:space="preserve">£450 </w:t>
            </w:r>
          </w:p>
        </w:tc>
      </w:tr>
      <w:tr w:rsidR="00C03200" w14:paraId="4F823707" w14:textId="77777777" w:rsidTr="00AA3206">
        <w:trPr>
          <w:cantSplit/>
          <w:tblCellSpacing w:w="75" w:type="dxa"/>
        </w:trPr>
        <w:tc>
          <w:tcPr>
            <w:tcW w:w="0" w:type="auto"/>
            <w:hideMark/>
          </w:tcPr>
          <w:p w14:paraId="3F616D0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52.</w:t>
            </w:r>
            <w:r>
              <w:rPr>
                <w:rFonts w:ascii="Tahoma" w:eastAsia="Times New Roman" w:hAnsi="Tahoma" w:cs="Tahoma"/>
                <w:sz w:val="28"/>
                <w:szCs w:val="28"/>
              </w:rPr>
              <w:t xml:space="preserve"> </w:t>
            </w:r>
          </w:p>
        </w:tc>
        <w:tc>
          <w:tcPr>
            <w:tcW w:w="0" w:type="auto"/>
            <w:hideMark/>
          </w:tcPr>
          <w:p w14:paraId="179FD12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Georgian silver pocket watch fusee movement white enamel dial, key wind, engraved Straub and Hastings 77 Blackmore Street, London dated 1802 </w:t>
            </w:r>
          </w:p>
        </w:tc>
        <w:tc>
          <w:tcPr>
            <w:tcW w:w="0" w:type="auto"/>
            <w:hideMark/>
          </w:tcPr>
          <w:p w14:paraId="692870F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£750</w:t>
            </w:r>
            <w:r>
              <w:rPr>
                <w:rFonts w:ascii="Tahoma" w:eastAsia="Times New Roman" w:hAnsi="Tahoma" w:cs="Tahoma"/>
                <w:sz w:val="28"/>
                <w:szCs w:val="28"/>
              </w:rPr>
              <w:noBreakHyphen/>
              <w:t xml:space="preserve">£900 </w:t>
            </w:r>
          </w:p>
        </w:tc>
      </w:tr>
      <w:tr w:rsidR="00C03200" w14:paraId="5473F1B4" w14:textId="77777777" w:rsidTr="00AA3206">
        <w:trPr>
          <w:cantSplit/>
          <w:tblCellSpacing w:w="75" w:type="dxa"/>
        </w:trPr>
        <w:tc>
          <w:tcPr>
            <w:tcW w:w="0" w:type="auto"/>
            <w:hideMark/>
          </w:tcPr>
          <w:p w14:paraId="5185E11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53.</w:t>
            </w:r>
            <w:r>
              <w:rPr>
                <w:rFonts w:ascii="Tahoma" w:eastAsia="Times New Roman" w:hAnsi="Tahoma" w:cs="Tahoma"/>
                <w:sz w:val="28"/>
                <w:szCs w:val="28"/>
              </w:rPr>
              <w:t xml:space="preserve"> </w:t>
            </w:r>
          </w:p>
        </w:tc>
        <w:tc>
          <w:tcPr>
            <w:tcW w:w="0" w:type="auto"/>
            <w:hideMark/>
          </w:tcPr>
          <w:p w14:paraId="1818BEC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Gold brooch with nine graduated diamonds in the shape of a horseshoe </w:t>
            </w:r>
          </w:p>
        </w:tc>
        <w:tc>
          <w:tcPr>
            <w:tcW w:w="0" w:type="auto"/>
            <w:hideMark/>
          </w:tcPr>
          <w:p w14:paraId="085C354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£350</w:t>
            </w:r>
            <w:r>
              <w:rPr>
                <w:rFonts w:ascii="Tahoma" w:eastAsia="Times New Roman" w:hAnsi="Tahoma" w:cs="Tahoma"/>
                <w:sz w:val="28"/>
                <w:szCs w:val="28"/>
              </w:rPr>
              <w:noBreakHyphen/>
              <w:t xml:space="preserve">£400 </w:t>
            </w:r>
          </w:p>
        </w:tc>
      </w:tr>
      <w:tr w:rsidR="00C03200" w14:paraId="113FF47F" w14:textId="77777777" w:rsidTr="00AA3206">
        <w:trPr>
          <w:cantSplit/>
          <w:tblCellSpacing w:w="75" w:type="dxa"/>
        </w:trPr>
        <w:tc>
          <w:tcPr>
            <w:tcW w:w="0" w:type="auto"/>
            <w:hideMark/>
          </w:tcPr>
          <w:p w14:paraId="7F0C603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54.</w:t>
            </w:r>
            <w:r>
              <w:rPr>
                <w:rFonts w:ascii="Tahoma" w:eastAsia="Times New Roman" w:hAnsi="Tahoma" w:cs="Tahoma"/>
                <w:sz w:val="28"/>
                <w:szCs w:val="28"/>
              </w:rPr>
              <w:t xml:space="preserve"> </w:t>
            </w:r>
          </w:p>
        </w:tc>
        <w:tc>
          <w:tcPr>
            <w:tcW w:w="0" w:type="auto"/>
            <w:hideMark/>
          </w:tcPr>
          <w:p w14:paraId="18D4891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Victorian part carved oak pedestal desk, fitted nine drawers, on plinth bases, 137cm x 76cm x 70cm. </w:t>
            </w:r>
          </w:p>
        </w:tc>
        <w:tc>
          <w:tcPr>
            <w:tcW w:w="0" w:type="auto"/>
            <w:hideMark/>
          </w:tcPr>
          <w:p w14:paraId="2C9CAA5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38F2CD22" w14:textId="77777777" w:rsidTr="00AA3206">
        <w:trPr>
          <w:cantSplit/>
          <w:tblCellSpacing w:w="75" w:type="dxa"/>
        </w:trPr>
        <w:tc>
          <w:tcPr>
            <w:tcW w:w="0" w:type="auto"/>
            <w:hideMark/>
          </w:tcPr>
          <w:p w14:paraId="5D936FA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55.</w:t>
            </w:r>
            <w:r>
              <w:rPr>
                <w:rFonts w:ascii="Tahoma" w:eastAsia="Times New Roman" w:hAnsi="Tahoma" w:cs="Tahoma"/>
                <w:sz w:val="28"/>
                <w:szCs w:val="28"/>
              </w:rPr>
              <w:t xml:space="preserve"> </w:t>
            </w:r>
          </w:p>
        </w:tc>
        <w:tc>
          <w:tcPr>
            <w:tcW w:w="0" w:type="auto"/>
            <w:hideMark/>
          </w:tcPr>
          <w:p w14:paraId="7C2F000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easy chair, button upholstered in brown dralon, on turned legs, and a Victorian kidney back dining chair. (2) </w:t>
            </w:r>
          </w:p>
        </w:tc>
        <w:tc>
          <w:tcPr>
            <w:tcW w:w="0" w:type="auto"/>
            <w:hideMark/>
          </w:tcPr>
          <w:p w14:paraId="32210CB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3AC3DD33" w14:textId="77777777" w:rsidTr="00AA3206">
        <w:trPr>
          <w:cantSplit/>
          <w:tblCellSpacing w:w="75" w:type="dxa"/>
        </w:trPr>
        <w:tc>
          <w:tcPr>
            <w:tcW w:w="0" w:type="auto"/>
            <w:hideMark/>
          </w:tcPr>
          <w:p w14:paraId="55B471B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57.</w:t>
            </w:r>
            <w:r>
              <w:rPr>
                <w:rFonts w:ascii="Tahoma" w:eastAsia="Times New Roman" w:hAnsi="Tahoma" w:cs="Tahoma"/>
                <w:sz w:val="28"/>
                <w:szCs w:val="28"/>
              </w:rPr>
              <w:t xml:space="preserve"> </w:t>
            </w:r>
          </w:p>
        </w:tc>
        <w:tc>
          <w:tcPr>
            <w:tcW w:w="0" w:type="auto"/>
            <w:hideMark/>
          </w:tcPr>
          <w:p w14:paraId="067B1D3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Victorian "Holyrood Folding Table," by "J and S Smith, Peables," with octagonal top, 75cm in diameter, together with an Edwardian occasional table, and a needlework panel firescreen. (3) </w:t>
            </w:r>
          </w:p>
        </w:tc>
        <w:tc>
          <w:tcPr>
            <w:tcW w:w="0" w:type="auto"/>
            <w:hideMark/>
          </w:tcPr>
          <w:p w14:paraId="3C1CDFD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02A4DBBD" w14:textId="77777777" w:rsidTr="00AA3206">
        <w:trPr>
          <w:cantSplit/>
          <w:tblCellSpacing w:w="75" w:type="dxa"/>
        </w:trPr>
        <w:tc>
          <w:tcPr>
            <w:tcW w:w="0" w:type="auto"/>
            <w:hideMark/>
          </w:tcPr>
          <w:p w14:paraId="0709B9C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58.</w:t>
            </w:r>
            <w:r>
              <w:rPr>
                <w:rFonts w:ascii="Tahoma" w:eastAsia="Times New Roman" w:hAnsi="Tahoma" w:cs="Tahoma"/>
                <w:sz w:val="28"/>
                <w:szCs w:val="28"/>
              </w:rPr>
              <w:t xml:space="preserve"> </w:t>
            </w:r>
          </w:p>
        </w:tc>
        <w:tc>
          <w:tcPr>
            <w:tcW w:w="0" w:type="auto"/>
            <w:hideMark/>
          </w:tcPr>
          <w:p w14:paraId="1B29EA3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satin beech swing-frame toilet mirror, 50cm wide, a beech piano stool, and a folding table. (3) </w:t>
            </w:r>
          </w:p>
        </w:tc>
        <w:tc>
          <w:tcPr>
            <w:tcW w:w="0" w:type="auto"/>
            <w:hideMark/>
          </w:tcPr>
          <w:p w14:paraId="320B9D7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03200" w14:paraId="20A06353" w14:textId="77777777" w:rsidTr="00AA3206">
        <w:trPr>
          <w:cantSplit/>
          <w:tblCellSpacing w:w="75" w:type="dxa"/>
        </w:trPr>
        <w:tc>
          <w:tcPr>
            <w:tcW w:w="0" w:type="auto"/>
            <w:hideMark/>
          </w:tcPr>
          <w:p w14:paraId="098E9EA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59.</w:t>
            </w:r>
            <w:r>
              <w:rPr>
                <w:rFonts w:ascii="Tahoma" w:eastAsia="Times New Roman" w:hAnsi="Tahoma" w:cs="Tahoma"/>
                <w:sz w:val="28"/>
                <w:szCs w:val="28"/>
              </w:rPr>
              <w:t xml:space="preserve"> </w:t>
            </w:r>
          </w:p>
        </w:tc>
        <w:tc>
          <w:tcPr>
            <w:tcW w:w="0" w:type="auto"/>
            <w:hideMark/>
          </w:tcPr>
          <w:p w14:paraId="3F6940F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brass coal box, with concave front, 36cm wide, and a pottery toilet bowl and ewer. (3) </w:t>
            </w:r>
          </w:p>
        </w:tc>
        <w:tc>
          <w:tcPr>
            <w:tcW w:w="0" w:type="auto"/>
            <w:hideMark/>
          </w:tcPr>
          <w:p w14:paraId="43EE1B7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130822AA" w14:textId="77777777" w:rsidTr="00AA3206">
        <w:trPr>
          <w:cantSplit/>
          <w:tblCellSpacing w:w="75" w:type="dxa"/>
        </w:trPr>
        <w:tc>
          <w:tcPr>
            <w:tcW w:w="0" w:type="auto"/>
            <w:hideMark/>
          </w:tcPr>
          <w:p w14:paraId="440F186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60.</w:t>
            </w:r>
            <w:r>
              <w:rPr>
                <w:rFonts w:ascii="Tahoma" w:eastAsia="Times New Roman" w:hAnsi="Tahoma" w:cs="Tahoma"/>
                <w:sz w:val="28"/>
                <w:szCs w:val="28"/>
              </w:rPr>
              <w:t xml:space="preserve"> </w:t>
            </w:r>
          </w:p>
        </w:tc>
        <w:tc>
          <w:tcPr>
            <w:tcW w:w="0" w:type="auto"/>
            <w:hideMark/>
          </w:tcPr>
          <w:p w14:paraId="1227280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19th/Early 20th Century French bureau, with brass gallery top, and gilt metal mounts, part Cantilever mechanism, on cabriole form legs. </w:t>
            </w:r>
          </w:p>
        </w:tc>
        <w:tc>
          <w:tcPr>
            <w:tcW w:w="0" w:type="auto"/>
            <w:hideMark/>
          </w:tcPr>
          <w:p w14:paraId="0337E99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£250</w:t>
            </w:r>
            <w:r>
              <w:rPr>
                <w:rFonts w:ascii="Tahoma" w:eastAsia="Times New Roman" w:hAnsi="Tahoma" w:cs="Tahoma"/>
                <w:sz w:val="28"/>
                <w:szCs w:val="28"/>
              </w:rPr>
              <w:noBreakHyphen/>
              <w:t xml:space="preserve">£350 </w:t>
            </w:r>
          </w:p>
        </w:tc>
      </w:tr>
      <w:tr w:rsidR="00C03200" w14:paraId="44EA785F" w14:textId="77777777" w:rsidTr="00AA3206">
        <w:trPr>
          <w:cantSplit/>
          <w:tblCellSpacing w:w="75" w:type="dxa"/>
        </w:trPr>
        <w:tc>
          <w:tcPr>
            <w:tcW w:w="0" w:type="auto"/>
          </w:tcPr>
          <w:p w14:paraId="3A269613" w14:textId="77777777" w:rsidR="00C03200" w:rsidRDefault="00C03200">
            <w:pPr>
              <w:jc w:val="right"/>
              <w:rPr>
                <w:rStyle w:val="Strong"/>
              </w:rPr>
            </w:pPr>
          </w:p>
        </w:tc>
        <w:tc>
          <w:tcPr>
            <w:tcW w:w="0" w:type="auto"/>
            <w:hideMark/>
          </w:tcPr>
          <w:p w14:paraId="755817DD" w14:textId="77777777" w:rsidR="00C03200" w:rsidRDefault="00E975E8">
            <w:pPr>
              <w:jc w:val="center"/>
            </w:pPr>
            <w:r>
              <w:rPr>
                <w:rFonts w:ascii="Tahoma" w:eastAsia="Times New Roman" w:hAnsi="Tahoma" w:cs="Tahoma"/>
                <w:noProof/>
                <w:sz w:val="28"/>
                <w:szCs w:val="28"/>
              </w:rPr>
              <w:drawing>
                <wp:inline distT="0" distB="0" distL="0" distR="0" wp14:anchorId="0417C1C9" wp14:editId="1E71ED06">
                  <wp:extent cx="3933825" cy="2857500"/>
                  <wp:effectExtent l="0" t="0" r="9525" b="0"/>
                  <wp:docPr id="2" name="Picture 2"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oden tab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3825" cy="2857500"/>
                          </a:xfrm>
                          <a:prstGeom prst="rect">
                            <a:avLst/>
                          </a:prstGeom>
                          <a:noFill/>
                          <a:ln>
                            <a:noFill/>
                          </a:ln>
                        </pic:spPr>
                      </pic:pic>
                    </a:graphicData>
                  </a:graphic>
                </wp:inline>
              </w:drawing>
            </w:r>
          </w:p>
        </w:tc>
        <w:tc>
          <w:tcPr>
            <w:tcW w:w="0" w:type="auto"/>
          </w:tcPr>
          <w:p w14:paraId="4F9865A1" w14:textId="77777777" w:rsidR="00C03200" w:rsidRDefault="00C03200">
            <w:pPr>
              <w:rPr>
                <w:rFonts w:ascii="Tahoma" w:eastAsia="Times New Roman" w:hAnsi="Tahoma" w:cs="Tahoma"/>
                <w:sz w:val="28"/>
                <w:szCs w:val="28"/>
              </w:rPr>
            </w:pPr>
          </w:p>
          <w:p w14:paraId="247FC481" w14:textId="77777777" w:rsidR="00C03200" w:rsidRDefault="00C03200">
            <w:pPr>
              <w:rPr>
                <w:rFonts w:ascii="Tahoma" w:eastAsia="Times New Roman" w:hAnsi="Tahoma" w:cs="Tahoma"/>
                <w:sz w:val="28"/>
                <w:szCs w:val="28"/>
              </w:rPr>
            </w:pPr>
          </w:p>
          <w:p w14:paraId="54A25BBC" w14:textId="77777777" w:rsidR="00C03200" w:rsidRDefault="00C03200">
            <w:pPr>
              <w:rPr>
                <w:rFonts w:ascii="Tahoma" w:eastAsia="Times New Roman" w:hAnsi="Tahoma" w:cs="Tahoma"/>
                <w:sz w:val="28"/>
                <w:szCs w:val="28"/>
              </w:rPr>
            </w:pPr>
          </w:p>
          <w:p w14:paraId="73A61116" w14:textId="77777777" w:rsidR="00C03200" w:rsidRDefault="00E975E8">
            <w:pPr>
              <w:jc w:val="both"/>
              <w:rPr>
                <w:rFonts w:ascii="Tahoma" w:eastAsia="Times New Roman" w:hAnsi="Tahoma" w:cs="Tahoma"/>
                <w:sz w:val="28"/>
                <w:szCs w:val="28"/>
              </w:rPr>
            </w:pPr>
            <w:r>
              <w:rPr>
                <w:rFonts w:ascii="Tahoma" w:eastAsia="Times New Roman" w:hAnsi="Tahoma" w:cs="Tahoma"/>
                <w:sz w:val="28"/>
                <w:szCs w:val="28"/>
              </w:rPr>
              <w:t>Lot 60</w:t>
            </w:r>
          </w:p>
        </w:tc>
      </w:tr>
      <w:tr w:rsidR="00C03200" w14:paraId="60E0DD33" w14:textId="77777777" w:rsidTr="00AA3206">
        <w:trPr>
          <w:cantSplit/>
          <w:tblCellSpacing w:w="75" w:type="dxa"/>
        </w:trPr>
        <w:tc>
          <w:tcPr>
            <w:tcW w:w="0" w:type="auto"/>
            <w:hideMark/>
          </w:tcPr>
          <w:p w14:paraId="7218A64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61.</w:t>
            </w:r>
            <w:r>
              <w:rPr>
                <w:rFonts w:ascii="Tahoma" w:eastAsia="Times New Roman" w:hAnsi="Tahoma" w:cs="Tahoma"/>
                <w:sz w:val="28"/>
                <w:szCs w:val="28"/>
              </w:rPr>
              <w:t xml:space="preserve"> </w:t>
            </w:r>
          </w:p>
        </w:tc>
        <w:tc>
          <w:tcPr>
            <w:tcW w:w="0" w:type="auto"/>
            <w:hideMark/>
          </w:tcPr>
          <w:p w14:paraId="36AF125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Stradivarius copy violin, length of back 35.5cm long, 58.5cm overall, together with a bow, a.f., in case. </w:t>
            </w:r>
          </w:p>
        </w:tc>
        <w:tc>
          <w:tcPr>
            <w:tcW w:w="0" w:type="auto"/>
            <w:hideMark/>
          </w:tcPr>
          <w:p w14:paraId="755F377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03200" w14:paraId="578C7363" w14:textId="77777777" w:rsidTr="00AA3206">
        <w:trPr>
          <w:cantSplit/>
          <w:tblCellSpacing w:w="75" w:type="dxa"/>
        </w:trPr>
        <w:tc>
          <w:tcPr>
            <w:tcW w:w="0" w:type="auto"/>
            <w:hideMark/>
          </w:tcPr>
          <w:p w14:paraId="2D92D44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62.</w:t>
            </w:r>
            <w:r>
              <w:rPr>
                <w:rFonts w:ascii="Tahoma" w:eastAsia="Times New Roman" w:hAnsi="Tahoma" w:cs="Tahoma"/>
                <w:sz w:val="28"/>
                <w:szCs w:val="28"/>
              </w:rPr>
              <w:t xml:space="preserve"> </w:t>
            </w:r>
          </w:p>
        </w:tc>
        <w:tc>
          <w:tcPr>
            <w:tcW w:w="0" w:type="auto"/>
            <w:hideMark/>
          </w:tcPr>
          <w:p w14:paraId="74E59C93"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Early 20th Century stained beech piano stool. </w:t>
            </w:r>
          </w:p>
        </w:tc>
        <w:tc>
          <w:tcPr>
            <w:tcW w:w="0" w:type="auto"/>
            <w:hideMark/>
          </w:tcPr>
          <w:p w14:paraId="27B4A0E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14A99043" w14:textId="77777777" w:rsidTr="00AA3206">
        <w:trPr>
          <w:cantSplit/>
          <w:tblCellSpacing w:w="75" w:type="dxa"/>
        </w:trPr>
        <w:tc>
          <w:tcPr>
            <w:tcW w:w="0" w:type="auto"/>
            <w:hideMark/>
          </w:tcPr>
          <w:p w14:paraId="423377C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63.</w:t>
            </w:r>
            <w:r>
              <w:rPr>
                <w:rFonts w:ascii="Tahoma" w:eastAsia="Times New Roman" w:hAnsi="Tahoma" w:cs="Tahoma"/>
                <w:sz w:val="28"/>
                <w:szCs w:val="28"/>
              </w:rPr>
              <w:t xml:space="preserve"> </w:t>
            </w:r>
          </w:p>
        </w:tc>
        <w:tc>
          <w:tcPr>
            <w:tcW w:w="0" w:type="auto"/>
            <w:hideMark/>
          </w:tcPr>
          <w:p w14:paraId="4B86ECD3"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Crown Devon Fieldings bowl, pair of candlesticks, cream jug, flower holders, plate, bowls, sugar bowl, dish with cover etc (13) and two somewhat similar pieces </w:t>
            </w:r>
          </w:p>
        </w:tc>
        <w:tc>
          <w:tcPr>
            <w:tcW w:w="0" w:type="auto"/>
            <w:hideMark/>
          </w:tcPr>
          <w:p w14:paraId="12384B3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£45 </w:t>
            </w:r>
          </w:p>
        </w:tc>
      </w:tr>
      <w:tr w:rsidR="00C03200" w14:paraId="5E9E464E" w14:textId="77777777" w:rsidTr="00AA3206">
        <w:trPr>
          <w:cantSplit/>
          <w:tblCellSpacing w:w="75" w:type="dxa"/>
        </w:trPr>
        <w:tc>
          <w:tcPr>
            <w:tcW w:w="0" w:type="auto"/>
            <w:hideMark/>
          </w:tcPr>
          <w:p w14:paraId="48101EA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64.</w:t>
            </w:r>
            <w:r>
              <w:rPr>
                <w:rFonts w:ascii="Tahoma" w:eastAsia="Times New Roman" w:hAnsi="Tahoma" w:cs="Tahoma"/>
                <w:sz w:val="28"/>
                <w:szCs w:val="28"/>
              </w:rPr>
              <w:t xml:space="preserve"> </w:t>
            </w:r>
          </w:p>
        </w:tc>
        <w:tc>
          <w:tcPr>
            <w:tcW w:w="0" w:type="auto"/>
            <w:hideMark/>
          </w:tcPr>
          <w:p w14:paraId="2D759F8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Victorian rosewood work box, single frieze drawer, wood knob handles and shaped supports, raised on a stand either end, and stile feet 57cm wide </w:t>
            </w:r>
          </w:p>
        </w:tc>
        <w:tc>
          <w:tcPr>
            <w:tcW w:w="0" w:type="auto"/>
            <w:hideMark/>
          </w:tcPr>
          <w:p w14:paraId="1474C46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£175 </w:t>
            </w:r>
          </w:p>
        </w:tc>
      </w:tr>
      <w:tr w:rsidR="00C03200" w14:paraId="11CEAA33" w14:textId="77777777" w:rsidTr="00AA3206">
        <w:trPr>
          <w:cantSplit/>
          <w:tblCellSpacing w:w="75" w:type="dxa"/>
        </w:trPr>
        <w:tc>
          <w:tcPr>
            <w:tcW w:w="0" w:type="auto"/>
            <w:hideMark/>
          </w:tcPr>
          <w:p w14:paraId="78FBF75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65.</w:t>
            </w:r>
            <w:r>
              <w:rPr>
                <w:rFonts w:ascii="Tahoma" w:eastAsia="Times New Roman" w:hAnsi="Tahoma" w:cs="Tahoma"/>
                <w:sz w:val="28"/>
                <w:szCs w:val="28"/>
              </w:rPr>
              <w:t xml:space="preserve"> </w:t>
            </w:r>
          </w:p>
        </w:tc>
        <w:tc>
          <w:tcPr>
            <w:tcW w:w="0" w:type="auto"/>
            <w:hideMark/>
          </w:tcPr>
          <w:p w14:paraId="754D097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Victorian polescreen with wool work tapestry panel, turned mahogany columns on tripod legs, height 149cm </w:t>
            </w:r>
          </w:p>
        </w:tc>
        <w:tc>
          <w:tcPr>
            <w:tcW w:w="0" w:type="auto"/>
            <w:hideMark/>
          </w:tcPr>
          <w:p w14:paraId="2770147C"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£75 </w:t>
            </w:r>
          </w:p>
        </w:tc>
      </w:tr>
      <w:tr w:rsidR="00C03200" w14:paraId="690C1837" w14:textId="77777777" w:rsidTr="00AA3206">
        <w:trPr>
          <w:cantSplit/>
          <w:tblCellSpacing w:w="75" w:type="dxa"/>
        </w:trPr>
        <w:tc>
          <w:tcPr>
            <w:tcW w:w="0" w:type="auto"/>
            <w:hideMark/>
          </w:tcPr>
          <w:p w14:paraId="40640F2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66.</w:t>
            </w:r>
            <w:r>
              <w:rPr>
                <w:rFonts w:ascii="Tahoma" w:eastAsia="Times New Roman" w:hAnsi="Tahoma" w:cs="Tahoma"/>
                <w:sz w:val="28"/>
                <w:szCs w:val="28"/>
              </w:rPr>
              <w:t xml:space="preserve"> </w:t>
            </w:r>
          </w:p>
        </w:tc>
        <w:tc>
          <w:tcPr>
            <w:tcW w:w="0" w:type="auto"/>
            <w:hideMark/>
          </w:tcPr>
          <w:p w14:paraId="59A59CC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Oriental camphor wood chest decorated in the Chinese style on bracket feet, 91cm wide </w:t>
            </w:r>
          </w:p>
        </w:tc>
        <w:tc>
          <w:tcPr>
            <w:tcW w:w="0" w:type="auto"/>
            <w:hideMark/>
          </w:tcPr>
          <w:p w14:paraId="417CBA8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£90 </w:t>
            </w:r>
          </w:p>
        </w:tc>
      </w:tr>
      <w:tr w:rsidR="00C03200" w14:paraId="2BCBACA4" w14:textId="77777777" w:rsidTr="00AA3206">
        <w:trPr>
          <w:cantSplit/>
          <w:tblCellSpacing w:w="75" w:type="dxa"/>
        </w:trPr>
        <w:tc>
          <w:tcPr>
            <w:tcW w:w="0" w:type="auto"/>
            <w:hideMark/>
          </w:tcPr>
          <w:p w14:paraId="1009F40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67.</w:t>
            </w:r>
            <w:r>
              <w:rPr>
                <w:rFonts w:ascii="Tahoma" w:eastAsia="Times New Roman" w:hAnsi="Tahoma" w:cs="Tahoma"/>
                <w:sz w:val="28"/>
                <w:szCs w:val="28"/>
              </w:rPr>
              <w:t xml:space="preserve"> </w:t>
            </w:r>
          </w:p>
        </w:tc>
        <w:tc>
          <w:tcPr>
            <w:tcW w:w="0" w:type="auto"/>
            <w:hideMark/>
          </w:tcPr>
          <w:p w14:paraId="68E2DE7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Cased set of replica golf balls through the ages, dating from 1848 to 1932, frame 45cm x 45cm </w:t>
            </w:r>
          </w:p>
        </w:tc>
        <w:tc>
          <w:tcPr>
            <w:tcW w:w="0" w:type="auto"/>
            <w:hideMark/>
          </w:tcPr>
          <w:p w14:paraId="627E8BF2" w14:textId="0FC0A81F" w:rsidR="00C03200" w:rsidRDefault="00E975E8" w:rsidP="00AA3206">
            <w:pPr>
              <w:jc w:val="center"/>
              <w:rPr>
                <w:rFonts w:ascii="Tahoma" w:eastAsia="Times New Roman" w:hAnsi="Tahoma" w:cs="Tahoma"/>
                <w:sz w:val="28"/>
                <w:szCs w:val="28"/>
              </w:rPr>
            </w:pPr>
            <w:r>
              <w:rPr>
                <w:rFonts w:ascii="Tahoma" w:eastAsia="Times New Roman" w:hAnsi="Tahoma" w:cs="Tahoma"/>
                <w:sz w:val="28"/>
                <w:szCs w:val="28"/>
              </w:rPr>
              <w:t>£</w:t>
            </w:r>
            <w:r w:rsidR="00AA3206">
              <w:rPr>
                <w:rFonts w:ascii="Tahoma" w:eastAsia="Times New Roman" w:hAnsi="Tahoma" w:cs="Tahoma"/>
                <w:sz w:val="28"/>
                <w:szCs w:val="28"/>
              </w:rPr>
              <w:t>150-£200</w:t>
            </w:r>
          </w:p>
        </w:tc>
      </w:tr>
      <w:tr w:rsidR="00C03200" w14:paraId="5B73497D" w14:textId="77777777" w:rsidTr="00AA3206">
        <w:trPr>
          <w:cantSplit/>
          <w:tblCellSpacing w:w="75" w:type="dxa"/>
        </w:trPr>
        <w:tc>
          <w:tcPr>
            <w:tcW w:w="0" w:type="auto"/>
            <w:hideMark/>
          </w:tcPr>
          <w:p w14:paraId="3FAACE5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68.</w:t>
            </w:r>
            <w:r>
              <w:rPr>
                <w:rFonts w:ascii="Tahoma" w:eastAsia="Times New Roman" w:hAnsi="Tahoma" w:cs="Tahoma"/>
                <w:sz w:val="28"/>
                <w:szCs w:val="28"/>
              </w:rPr>
              <w:t xml:space="preserve"> </w:t>
            </w:r>
          </w:p>
        </w:tc>
        <w:tc>
          <w:tcPr>
            <w:tcW w:w="0" w:type="auto"/>
            <w:hideMark/>
          </w:tcPr>
          <w:p w14:paraId="16BBCE3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Attributed to Augustus John - portrait of Celia Keddie nee Turner, graphite drawing, 27cm x 21cm, on paper laid on board, </w:t>
            </w:r>
            <w:r>
              <w:rPr>
                <w:rFonts w:ascii="Tahoma" w:eastAsia="Times New Roman" w:hAnsi="Tahoma" w:cs="Tahoma"/>
                <w:sz w:val="28"/>
                <w:szCs w:val="28"/>
              </w:rPr>
              <w:lastRenderedPageBreak/>
              <w:t xml:space="preserve">unsigned, in frame, together with a photograph of the sitter, believed to be aged sixteen </w:t>
            </w:r>
          </w:p>
        </w:tc>
        <w:tc>
          <w:tcPr>
            <w:tcW w:w="0" w:type="auto"/>
            <w:hideMark/>
          </w:tcPr>
          <w:p w14:paraId="3DE37E5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lastRenderedPageBreak/>
              <w:t>£80</w:t>
            </w:r>
            <w:r>
              <w:rPr>
                <w:rFonts w:ascii="Tahoma" w:eastAsia="Times New Roman" w:hAnsi="Tahoma" w:cs="Tahoma"/>
                <w:sz w:val="28"/>
                <w:szCs w:val="28"/>
              </w:rPr>
              <w:noBreakHyphen/>
              <w:t xml:space="preserve">£100 </w:t>
            </w:r>
          </w:p>
        </w:tc>
      </w:tr>
      <w:tr w:rsidR="00C03200" w14:paraId="50655ED0" w14:textId="77777777" w:rsidTr="00AA3206">
        <w:trPr>
          <w:cantSplit/>
          <w:tblCellSpacing w:w="75" w:type="dxa"/>
        </w:trPr>
        <w:tc>
          <w:tcPr>
            <w:tcW w:w="0" w:type="auto"/>
            <w:hideMark/>
          </w:tcPr>
          <w:p w14:paraId="70D737D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69.</w:t>
            </w:r>
            <w:r>
              <w:rPr>
                <w:rFonts w:ascii="Tahoma" w:eastAsia="Times New Roman" w:hAnsi="Tahoma" w:cs="Tahoma"/>
                <w:sz w:val="28"/>
                <w:szCs w:val="28"/>
              </w:rPr>
              <w:t xml:space="preserve"> </w:t>
            </w:r>
          </w:p>
        </w:tc>
        <w:tc>
          <w:tcPr>
            <w:tcW w:w="0" w:type="auto"/>
            <w:hideMark/>
          </w:tcPr>
          <w:p w14:paraId="0B8647D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Staffordshire soup plates, a Royal Worcester Daedalus and Icarus plate, four ribbon type plates, and a blue and white teapot, with pewter lid, and two dishes. (10) </w:t>
            </w:r>
          </w:p>
        </w:tc>
        <w:tc>
          <w:tcPr>
            <w:tcW w:w="0" w:type="auto"/>
            <w:hideMark/>
          </w:tcPr>
          <w:p w14:paraId="397ECC0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w:t>
            </w:r>
            <w:r>
              <w:rPr>
                <w:rFonts w:ascii="Tahoma" w:eastAsia="Times New Roman" w:hAnsi="Tahoma" w:cs="Tahoma"/>
                <w:sz w:val="28"/>
                <w:szCs w:val="28"/>
              </w:rPr>
              <w:noBreakHyphen/>
              <w:t xml:space="preserve">£40 </w:t>
            </w:r>
          </w:p>
        </w:tc>
      </w:tr>
      <w:tr w:rsidR="00C03200" w14:paraId="7645282F" w14:textId="77777777" w:rsidTr="00AA3206">
        <w:trPr>
          <w:cantSplit/>
          <w:tblCellSpacing w:w="75" w:type="dxa"/>
        </w:trPr>
        <w:tc>
          <w:tcPr>
            <w:tcW w:w="0" w:type="auto"/>
            <w:hideMark/>
          </w:tcPr>
          <w:p w14:paraId="5BF3359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70.</w:t>
            </w:r>
            <w:r>
              <w:rPr>
                <w:rFonts w:ascii="Tahoma" w:eastAsia="Times New Roman" w:hAnsi="Tahoma" w:cs="Tahoma"/>
                <w:sz w:val="28"/>
                <w:szCs w:val="28"/>
              </w:rPr>
              <w:t xml:space="preserve"> </w:t>
            </w:r>
          </w:p>
        </w:tc>
        <w:tc>
          <w:tcPr>
            <w:tcW w:w="0" w:type="auto"/>
            <w:hideMark/>
          </w:tcPr>
          <w:p w14:paraId="1C5BCE8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brass standard lamp, possibly of Cornish manufacture, 136cm high. </w:t>
            </w:r>
          </w:p>
        </w:tc>
        <w:tc>
          <w:tcPr>
            <w:tcW w:w="0" w:type="auto"/>
            <w:hideMark/>
          </w:tcPr>
          <w:p w14:paraId="090DECE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7061CD49" w14:textId="77777777" w:rsidTr="00AA3206">
        <w:trPr>
          <w:cantSplit/>
          <w:tblCellSpacing w:w="75" w:type="dxa"/>
        </w:trPr>
        <w:tc>
          <w:tcPr>
            <w:tcW w:w="0" w:type="auto"/>
            <w:hideMark/>
          </w:tcPr>
          <w:p w14:paraId="562398F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71.</w:t>
            </w:r>
            <w:r>
              <w:rPr>
                <w:rFonts w:ascii="Tahoma" w:eastAsia="Times New Roman" w:hAnsi="Tahoma" w:cs="Tahoma"/>
                <w:sz w:val="28"/>
                <w:szCs w:val="28"/>
              </w:rPr>
              <w:t xml:space="preserve"> </w:t>
            </w:r>
          </w:p>
        </w:tc>
        <w:tc>
          <w:tcPr>
            <w:tcW w:w="0" w:type="auto"/>
            <w:hideMark/>
          </w:tcPr>
          <w:p w14:paraId="2EB052B6" w14:textId="1003BF04"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Victorian silver apostle spoons, maker J.D. and W.D., Sheffield 1987, approx. 2oz, together with a </w:t>
            </w:r>
            <w:r w:rsidR="00AA3206">
              <w:rPr>
                <w:rFonts w:ascii="Tahoma" w:eastAsia="Times New Roman" w:hAnsi="Tahoma" w:cs="Tahoma"/>
                <w:sz w:val="28"/>
                <w:szCs w:val="28"/>
              </w:rPr>
              <w:t>silver-plated</w:t>
            </w:r>
            <w:r>
              <w:rPr>
                <w:rFonts w:ascii="Tahoma" w:eastAsia="Times New Roman" w:hAnsi="Tahoma" w:cs="Tahoma"/>
                <w:sz w:val="28"/>
                <w:szCs w:val="28"/>
              </w:rPr>
              <w:t xml:space="preserve"> fruit spoon, and four pairs of </w:t>
            </w:r>
            <w:r w:rsidR="004F63D7">
              <w:rPr>
                <w:rFonts w:ascii="Tahoma" w:eastAsia="Times New Roman" w:hAnsi="Tahoma" w:cs="Tahoma"/>
                <w:sz w:val="28"/>
                <w:szCs w:val="28"/>
              </w:rPr>
              <w:t>silver-plated</w:t>
            </w:r>
            <w:r>
              <w:rPr>
                <w:rFonts w:ascii="Tahoma" w:eastAsia="Times New Roman" w:hAnsi="Tahoma" w:cs="Tahoma"/>
                <w:sz w:val="28"/>
                <w:szCs w:val="28"/>
              </w:rPr>
              <w:t xml:space="preserve"> sugar nips. (7) </w:t>
            </w:r>
          </w:p>
        </w:tc>
        <w:tc>
          <w:tcPr>
            <w:tcW w:w="0" w:type="auto"/>
            <w:hideMark/>
          </w:tcPr>
          <w:p w14:paraId="3D61EA2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03200" w14:paraId="2B8D216A" w14:textId="77777777" w:rsidTr="00AA3206">
        <w:trPr>
          <w:cantSplit/>
          <w:tblCellSpacing w:w="75" w:type="dxa"/>
        </w:trPr>
        <w:tc>
          <w:tcPr>
            <w:tcW w:w="0" w:type="auto"/>
            <w:hideMark/>
          </w:tcPr>
          <w:p w14:paraId="730D5CE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72.</w:t>
            </w:r>
            <w:r>
              <w:rPr>
                <w:rFonts w:ascii="Tahoma" w:eastAsia="Times New Roman" w:hAnsi="Tahoma" w:cs="Tahoma"/>
                <w:sz w:val="28"/>
                <w:szCs w:val="28"/>
              </w:rPr>
              <w:t xml:space="preserve"> </w:t>
            </w:r>
          </w:p>
        </w:tc>
        <w:tc>
          <w:tcPr>
            <w:tcW w:w="0" w:type="auto"/>
            <w:hideMark/>
          </w:tcPr>
          <w:p w14:paraId="62B225F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Five albums and stock books of mixed world stamps. (5) </w:t>
            </w:r>
          </w:p>
        </w:tc>
        <w:tc>
          <w:tcPr>
            <w:tcW w:w="0" w:type="auto"/>
            <w:hideMark/>
          </w:tcPr>
          <w:p w14:paraId="676868E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1017B1A4" w14:textId="77777777" w:rsidTr="00AA3206">
        <w:trPr>
          <w:cantSplit/>
          <w:tblCellSpacing w:w="75" w:type="dxa"/>
        </w:trPr>
        <w:tc>
          <w:tcPr>
            <w:tcW w:w="0" w:type="auto"/>
            <w:hideMark/>
          </w:tcPr>
          <w:p w14:paraId="60479B8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73.</w:t>
            </w:r>
            <w:r>
              <w:rPr>
                <w:rFonts w:ascii="Tahoma" w:eastAsia="Times New Roman" w:hAnsi="Tahoma" w:cs="Tahoma"/>
                <w:sz w:val="28"/>
                <w:szCs w:val="28"/>
              </w:rPr>
              <w:t xml:space="preserve"> </w:t>
            </w:r>
          </w:p>
        </w:tc>
        <w:tc>
          <w:tcPr>
            <w:tcW w:w="0" w:type="auto"/>
            <w:hideMark/>
          </w:tcPr>
          <w:p w14:paraId="3626507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George III mahogany chest of two short and three long drawers, with oval plate handles, 107cm wide. </w:t>
            </w:r>
          </w:p>
        </w:tc>
        <w:tc>
          <w:tcPr>
            <w:tcW w:w="0" w:type="auto"/>
            <w:hideMark/>
          </w:tcPr>
          <w:p w14:paraId="76EA284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23C46176" w14:textId="77777777" w:rsidTr="00AA3206">
        <w:trPr>
          <w:cantSplit/>
          <w:tblCellSpacing w:w="75" w:type="dxa"/>
        </w:trPr>
        <w:tc>
          <w:tcPr>
            <w:tcW w:w="0" w:type="auto"/>
            <w:hideMark/>
          </w:tcPr>
          <w:p w14:paraId="78069AA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74.</w:t>
            </w:r>
            <w:r>
              <w:rPr>
                <w:rFonts w:ascii="Tahoma" w:eastAsia="Times New Roman" w:hAnsi="Tahoma" w:cs="Tahoma"/>
                <w:sz w:val="28"/>
                <w:szCs w:val="28"/>
              </w:rPr>
              <w:t xml:space="preserve"> </w:t>
            </w:r>
          </w:p>
        </w:tc>
        <w:tc>
          <w:tcPr>
            <w:tcW w:w="0" w:type="auto"/>
            <w:hideMark/>
          </w:tcPr>
          <w:p w14:paraId="3067A36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leather suitcase and a set of military cigarette cards in two frames. (3) </w:t>
            </w:r>
          </w:p>
        </w:tc>
        <w:tc>
          <w:tcPr>
            <w:tcW w:w="0" w:type="auto"/>
            <w:hideMark/>
          </w:tcPr>
          <w:p w14:paraId="12F3886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5D5A9B99" w14:textId="77777777" w:rsidTr="00AA3206">
        <w:trPr>
          <w:cantSplit/>
          <w:tblCellSpacing w:w="75" w:type="dxa"/>
        </w:trPr>
        <w:tc>
          <w:tcPr>
            <w:tcW w:w="0" w:type="auto"/>
            <w:hideMark/>
          </w:tcPr>
          <w:p w14:paraId="3FDBAC6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75.</w:t>
            </w:r>
            <w:r>
              <w:rPr>
                <w:rFonts w:ascii="Tahoma" w:eastAsia="Times New Roman" w:hAnsi="Tahoma" w:cs="Tahoma"/>
                <w:sz w:val="28"/>
                <w:szCs w:val="28"/>
              </w:rPr>
              <w:t xml:space="preserve"> </w:t>
            </w:r>
          </w:p>
        </w:tc>
        <w:tc>
          <w:tcPr>
            <w:tcW w:w="0" w:type="auto"/>
            <w:hideMark/>
          </w:tcPr>
          <w:p w14:paraId="6970EE23"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silver-plated folding sandwich case. </w:t>
            </w:r>
          </w:p>
        </w:tc>
        <w:tc>
          <w:tcPr>
            <w:tcW w:w="0" w:type="auto"/>
            <w:hideMark/>
          </w:tcPr>
          <w:p w14:paraId="2C6C99F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03200" w14:paraId="25C7F03F" w14:textId="77777777" w:rsidTr="00AA3206">
        <w:trPr>
          <w:cantSplit/>
          <w:tblCellSpacing w:w="75" w:type="dxa"/>
        </w:trPr>
        <w:tc>
          <w:tcPr>
            <w:tcW w:w="0" w:type="auto"/>
            <w:hideMark/>
          </w:tcPr>
          <w:p w14:paraId="78102FB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76.</w:t>
            </w:r>
            <w:r>
              <w:rPr>
                <w:rFonts w:ascii="Tahoma" w:eastAsia="Times New Roman" w:hAnsi="Tahoma" w:cs="Tahoma"/>
                <w:sz w:val="28"/>
                <w:szCs w:val="28"/>
              </w:rPr>
              <w:t xml:space="preserve"> </w:t>
            </w:r>
          </w:p>
        </w:tc>
        <w:tc>
          <w:tcPr>
            <w:tcW w:w="0" w:type="auto"/>
            <w:hideMark/>
          </w:tcPr>
          <w:p w14:paraId="2004933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Victorian mahogany dining chairs on turned legs. </w:t>
            </w:r>
          </w:p>
        </w:tc>
        <w:tc>
          <w:tcPr>
            <w:tcW w:w="0" w:type="auto"/>
            <w:hideMark/>
          </w:tcPr>
          <w:p w14:paraId="6A8FB2B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46DFBF47" w14:textId="77777777" w:rsidTr="00AA3206">
        <w:trPr>
          <w:cantSplit/>
          <w:tblCellSpacing w:w="75" w:type="dxa"/>
        </w:trPr>
        <w:tc>
          <w:tcPr>
            <w:tcW w:w="0" w:type="auto"/>
            <w:hideMark/>
          </w:tcPr>
          <w:p w14:paraId="02586B9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77.</w:t>
            </w:r>
            <w:r>
              <w:rPr>
                <w:rFonts w:ascii="Tahoma" w:eastAsia="Times New Roman" w:hAnsi="Tahoma" w:cs="Tahoma"/>
                <w:sz w:val="28"/>
                <w:szCs w:val="28"/>
              </w:rPr>
              <w:t xml:space="preserve"> </w:t>
            </w:r>
          </w:p>
        </w:tc>
        <w:tc>
          <w:tcPr>
            <w:tcW w:w="0" w:type="auto"/>
            <w:hideMark/>
          </w:tcPr>
          <w:p w14:paraId="15245D5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small Georgian style mahogany hanging corner cupboard, 39cm wide, a small 18th Century style wall mirror, and a later wall mirror. (3) </w:t>
            </w:r>
          </w:p>
        </w:tc>
        <w:tc>
          <w:tcPr>
            <w:tcW w:w="0" w:type="auto"/>
            <w:hideMark/>
          </w:tcPr>
          <w:p w14:paraId="2F1EAD0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3895787B" w14:textId="77777777" w:rsidTr="00AA3206">
        <w:trPr>
          <w:cantSplit/>
          <w:tblCellSpacing w:w="75" w:type="dxa"/>
        </w:trPr>
        <w:tc>
          <w:tcPr>
            <w:tcW w:w="0" w:type="auto"/>
            <w:hideMark/>
          </w:tcPr>
          <w:p w14:paraId="10B9DE5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78.</w:t>
            </w:r>
            <w:r>
              <w:rPr>
                <w:rFonts w:ascii="Tahoma" w:eastAsia="Times New Roman" w:hAnsi="Tahoma" w:cs="Tahoma"/>
                <w:sz w:val="28"/>
                <w:szCs w:val="28"/>
              </w:rPr>
              <w:t xml:space="preserve"> </w:t>
            </w:r>
          </w:p>
        </w:tc>
        <w:tc>
          <w:tcPr>
            <w:tcW w:w="0" w:type="auto"/>
            <w:hideMark/>
          </w:tcPr>
          <w:p w14:paraId="45925C8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Desiree Thomassin (Austrian, 1858-1933) hay making scene, with figures and animals in field, oil on panel, 48cm x 33cm. </w:t>
            </w:r>
          </w:p>
        </w:tc>
        <w:tc>
          <w:tcPr>
            <w:tcW w:w="0" w:type="auto"/>
            <w:hideMark/>
          </w:tcPr>
          <w:p w14:paraId="1AF4B37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£300</w:t>
            </w:r>
            <w:r>
              <w:rPr>
                <w:rFonts w:ascii="Tahoma" w:eastAsia="Times New Roman" w:hAnsi="Tahoma" w:cs="Tahoma"/>
                <w:sz w:val="28"/>
                <w:szCs w:val="28"/>
              </w:rPr>
              <w:noBreakHyphen/>
              <w:t xml:space="preserve">£500 </w:t>
            </w:r>
          </w:p>
        </w:tc>
      </w:tr>
      <w:tr w:rsidR="00C03200" w14:paraId="419BA814" w14:textId="77777777" w:rsidTr="00AA3206">
        <w:trPr>
          <w:cantSplit/>
          <w:tblCellSpacing w:w="75" w:type="dxa"/>
        </w:trPr>
        <w:tc>
          <w:tcPr>
            <w:tcW w:w="0" w:type="auto"/>
            <w:hideMark/>
          </w:tcPr>
          <w:p w14:paraId="593BCC8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79.</w:t>
            </w:r>
            <w:r>
              <w:rPr>
                <w:rFonts w:ascii="Tahoma" w:eastAsia="Times New Roman" w:hAnsi="Tahoma" w:cs="Tahoma"/>
                <w:sz w:val="28"/>
                <w:szCs w:val="28"/>
              </w:rPr>
              <w:t xml:space="preserve"> </w:t>
            </w:r>
          </w:p>
        </w:tc>
        <w:tc>
          <w:tcPr>
            <w:tcW w:w="0" w:type="auto"/>
            <w:hideMark/>
          </w:tcPr>
          <w:p w14:paraId="6621C8E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Victorian English walnut secretaire bookcase, the upper part fitted three shelves and enclosed by two doors, in need of restoration, the carved and panelled fall with fitted interior, above two drawers and two panelled doors, 122cm wide x 220cm high. </w:t>
            </w:r>
          </w:p>
        </w:tc>
        <w:tc>
          <w:tcPr>
            <w:tcW w:w="0" w:type="auto"/>
            <w:hideMark/>
          </w:tcPr>
          <w:p w14:paraId="3924534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£80 </w:t>
            </w:r>
          </w:p>
        </w:tc>
      </w:tr>
      <w:tr w:rsidR="00C03200" w14:paraId="15C997EF" w14:textId="77777777" w:rsidTr="00AA3206">
        <w:trPr>
          <w:cantSplit/>
          <w:tblCellSpacing w:w="75" w:type="dxa"/>
        </w:trPr>
        <w:tc>
          <w:tcPr>
            <w:tcW w:w="0" w:type="auto"/>
            <w:hideMark/>
          </w:tcPr>
          <w:p w14:paraId="0B8BE69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80.</w:t>
            </w:r>
            <w:r>
              <w:rPr>
                <w:rFonts w:ascii="Tahoma" w:eastAsia="Times New Roman" w:hAnsi="Tahoma" w:cs="Tahoma"/>
                <w:sz w:val="28"/>
                <w:szCs w:val="28"/>
              </w:rPr>
              <w:t xml:space="preserve"> </w:t>
            </w:r>
          </w:p>
        </w:tc>
        <w:tc>
          <w:tcPr>
            <w:tcW w:w="0" w:type="auto"/>
            <w:hideMark/>
          </w:tcPr>
          <w:p w14:paraId="1119710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Cavadini Surveyor wrist chronograph, cv-870, with yellow dial and stainless-steel bracelet strap. </w:t>
            </w:r>
          </w:p>
        </w:tc>
        <w:tc>
          <w:tcPr>
            <w:tcW w:w="0" w:type="auto"/>
            <w:hideMark/>
          </w:tcPr>
          <w:p w14:paraId="18126C1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3EDC28E1" w14:textId="77777777" w:rsidTr="00AA3206">
        <w:trPr>
          <w:cantSplit/>
          <w:tblCellSpacing w:w="75" w:type="dxa"/>
        </w:trPr>
        <w:tc>
          <w:tcPr>
            <w:tcW w:w="0" w:type="auto"/>
            <w:hideMark/>
          </w:tcPr>
          <w:p w14:paraId="71D65CA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81.</w:t>
            </w:r>
            <w:r>
              <w:rPr>
                <w:rFonts w:ascii="Tahoma" w:eastAsia="Times New Roman" w:hAnsi="Tahoma" w:cs="Tahoma"/>
                <w:sz w:val="28"/>
                <w:szCs w:val="28"/>
              </w:rPr>
              <w:t xml:space="preserve"> </w:t>
            </w:r>
          </w:p>
        </w:tc>
        <w:tc>
          <w:tcPr>
            <w:tcW w:w="0" w:type="auto"/>
            <w:hideMark/>
          </w:tcPr>
          <w:p w14:paraId="47AE432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Ronson quartz wrist chronograph, with cream dial and two-colour stainless-steel bracelet, no. S2312JG-GG8. </w:t>
            </w:r>
          </w:p>
        </w:tc>
        <w:tc>
          <w:tcPr>
            <w:tcW w:w="0" w:type="auto"/>
            <w:hideMark/>
          </w:tcPr>
          <w:p w14:paraId="0353BF3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03200" w14:paraId="17215CC2" w14:textId="77777777" w:rsidTr="00AA3206">
        <w:trPr>
          <w:cantSplit/>
          <w:tblCellSpacing w:w="75" w:type="dxa"/>
        </w:trPr>
        <w:tc>
          <w:tcPr>
            <w:tcW w:w="0" w:type="auto"/>
            <w:hideMark/>
          </w:tcPr>
          <w:p w14:paraId="1F190F8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82.</w:t>
            </w:r>
            <w:r>
              <w:rPr>
                <w:rFonts w:ascii="Tahoma" w:eastAsia="Times New Roman" w:hAnsi="Tahoma" w:cs="Tahoma"/>
                <w:sz w:val="28"/>
                <w:szCs w:val="28"/>
              </w:rPr>
              <w:t xml:space="preserve"> </w:t>
            </w:r>
          </w:p>
        </w:tc>
        <w:tc>
          <w:tcPr>
            <w:tcW w:w="0" w:type="auto"/>
            <w:hideMark/>
          </w:tcPr>
          <w:p w14:paraId="1F75FCC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Seiko Aviator style wristwatch chronograph, 100 metres, silvered dial, stainless steel bracelet strap, no. 220138. </w:t>
            </w:r>
          </w:p>
        </w:tc>
        <w:tc>
          <w:tcPr>
            <w:tcW w:w="0" w:type="auto"/>
            <w:hideMark/>
          </w:tcPr>
          <w:p w14:paraId="0C6EF10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7394BE23" w14:textId="77777777" w:rsidTr="00AA3206">
        <w:trPr>
          <w:cantSplit/>
          <w:tblCellSpacing w:w="75" w:type="dxa"/>
        </w:trPr>
        <w:tc>
          <w:tcPr>
            <w:tcW w:w="0" w:type="auto"/>
            <w:hideMark/>
          </w:tcPr>
          <w:p w14:paraId="75F02F5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83.</w:t>
            </w:r>
            <w:r>
              <w:rPr>
                <w:rFonts w:ascii="Tahoma" w:eastAsia="Times New Roman" w:hAnsi="Tahoma" w:cs="Tahoma"/>
                <w:sz w:val="28"/>
                <w:szCs w:val="28"/>
              </w:rPr>
              <w:t xml:space="preserve"> </w:t>
            </w:r>
          </w:p>
        </w:tc>
        <w:tc>
          <w:tcPr>
            <w:tcW w:w="0" w:type="auto"/>
            <w:hideMark/>
          </w:tcPr>
          <w:p w14:paraId="1A5493D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Accurist water resistant wrist chronograph yellow dial, black case, with black leather strap. </w:t>
            </w:r>
          </w:p>
        </w:tc>
        <w:tc>
          <w:tcPr>
            <w:tcW w:w="0" w:type="auto"/>
            <w:hideMark/>
          </w:tcPr>
          <w:p w14:paraId="39B86F5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w:t>
            </w:r>
            <w:r>
              <w:rPr>
                <w:rFonts w:ascii="Tahoma" w:eastAsia="Times New Roman" w:hAnsi="Tahoma" w:cs="Tahoma"/>
                <w:sz w:val="28"/>
                <w:szCs w:val="28"/>
              </w:rPr>
              <w:noBreakHyphen/>
              <w:t xml:space="preserve">£20 </w:t>
            </w:r>
          </w:p>
        </w:tc>
      </w:tr>
      <w:tr w:rsidR="00C03200" w14:paraId="27969AE9" w14:textId="77777777" w:rsidTr="00AA3206">
        <w:trPr>
          <w:cantSplit/>
          <w:tblCellSpacing w:w="75" w:type="dxa"/>
        </w:trPr>
        <w:tc>
          <w:tcPr>
            <w:tcW w:w="0" w:type="auto"/>
            <w:hideMark/>
          </w:tcPr>
          <w:p w14:paraId="2C4F3AE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84.</w:t>
            </w:r>
            <w:r>
              <w:rPr>
                <w:rFonts w:ascii="Tahoma" w:eastAsia="Times New Roman" w:hAnsi="Tahoma" w:cs="Tahoma"/>
                <w:sz w:val="28"/>
                <w:szCs w:val="28"/>
              </w:rPr>
              <w:t xml:space="preserve"> </w:t>
            </w:r>
          </w:p>
        </w:tc>
        <w:tc>
          <w:tcPr>
            <w:tcW w:w="0" w:type="auto"/>
            <w:hideMark/>
          </w:tcPr>
          <w:p w14:paraId="76928E7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George III mahogany chest of four long graduated drawers, with two handles, on bracket feet, 77cm wide. </w:t>
            </w:r>
          </w:p>
        </w:tc>
        <w:tc>
          <w:tcPr>
            <w:tcW w:w="0" w:type="auto"/>
            <w:hideMark/>
          </w:tcPr>
          <w:p w14:paraId="6F6F9AE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3F61E658" w14:textId="77777777" w:rsidTr="00AA3206">
        <w:trPr>
          <w:cantSplit/>
          <w:tblCellSpacing w:w="75" w:type="dxa"/>
        </w:trPr>
        <w:tc>
          <w:tcPr>
            <w:tcW w:w="0" w:type="auto"/>
            <w:hideMark/>
          </w:tcPr>
          <w:p w14:paraId="57C1B46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85.</w:t>
            </w:r>
            <w:r>
              <w:rPr>
                <w:rFonts w:ascii="Tahoma" w:eastAsia="Times New Roman" w:hAnsi="Tahoma" w:cs="Tahoma"/>
                <w:sz w:val="28"/>
                <w:szCs w:val="28"/>
              </w:rPr>
              <w:t xml:space="preserve"> </w:t>
            </w:r>
          </w:p>
        </w:tc>
        <w:tc>
          <w:tcPr>
            <w:tcW w:w="0" w:type="auto"/>
            <w:hideMark/>
          </w:tcPr>
          <w:p w14:paraId="3D320857" w14:textId="7007117F" w:rsidR="00C03200" w:rsidRDefault="00E975E8">
            <w:pPr>
              <w:rPr>
                <w:rFonts w:ascii="Tahoma" w:eastAsia="Times New Roman" w:hAnsi="Tahoma" w:cs="Tahoma"/>
                <w:sz w:val="28"/>
                <w:szCs w:val="28"/>
              </w:rPr>
            </w:pPr>
            <w:r>
              <w:rPr>
                <w:rFonts w:ascii="Tahoma" w:eastAsia="Times New Roman" w:hAnsi="Tahoma" w:cs="Tahoma"/>
                <w:sz w:val="28"/>
                <w:szCs w:val="28"/>
              </w:rPr>
              <w:t xml:space="preserve">A silver-plated inkstand, with two glass pots, a Late Victorian bone handled crumb scoop, a small silver plated </w:t>
            </w:r>
            <w:r w:rsidR="004F63D7">
              <w:rPr>
                <w:rFonts w:ascii="Tahoma" w:eastAsia="Times New Roman" w:hAnsi="Tahoma" w:cs="Tahoma"/>
                <w:sz w:val="28"/>
                <w:szCs w:val="28"/>
              </w:rPr>
              <w:t>candelabrum</w:t>
            </w:r>
            <w:r>
              <w:rPr>
                <w:rFonts w:ascii="Tahoma" w:eastAsia="Times New Roman" w:hAnsi="Tahoma" w:cs="Tahoma"/>
                <w:sz w:val="28"/>
                <w:szCs w:val="28"/>
              </w:rPr>
              <w:t xml:space="preserve">, six goblets, condiment pieces, various, together with spoons, a circular tray, and other silver-plated ware. </w:t>
            </w:r>
          </w:p>
        </w:tc>
        <w:tc>
          <w:tcPr>
            <w:tcW w:w="0" w:type="auto"/>
            <w:hideMark/>
          </w:tcPr>
          <w:p w14:paraId="4376CB4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386D7FCE" w14:textId="77777777" w:rsidTr="00AA3206">
        <w:trPr>
          <w:cantSplit/>
          <w:tblCellSpacing w:w="75" w:type="dxa"/>
        </w:trPr>
        <w:tc>
          <w:tcPr>
            <w:tcW w:w="0" w:type="auto"/>
            <w:hideMark/>
          </w:tcPr>
          <w:p w14:paraId="29CE9F9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86.</w:t>
            </w:r>
            <w:r>
              <w:rPr>
                <w:rFonts w:ascii="Tahoma" w:eastAsia="Times New Roman" w:hAnsi="Tahoma" w:cs="Tahoma"/>
                <w:sz w:val="28"/>
                <w:szCs w:val="28"/>
              </w:rPr>
              <w:t xml:space="preserve"> </w:t>
            </w:r>
          </w:p>
        </w:tc>
        <w:tc>
          <w:tcPr>
            <w:tcW w:w="0" w:type="auto"/>
            <w:hideMark/>
          </w:tcPr>
          <w:p w14:paraId="76CDA46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open-faced pocket watch, with white enamelled dial, retailed by Thos Russell of Liverpool, on wire link chain. </w:t>
            </w:r>
          </w:p>
        </w:tc>
        <w:tc>
          <w:tcPr>
            <w:tcW w:w="0" w:type="auto"/>
            <w:hideMark/>
          </w:tcPr>
          <w:p w14:paraId="4A29960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1C3A99C3" w14:textId="77777777" w:rsidTr="00AA3206">
        <w:trPr>
          <w:cantSplit/>
          <w:tblCellSpacing w:w="75" w:type="dxa"/>
        </w:trPr>
        <w:tc>
          <w:tcPr>
            <w:tcW w:w="0" w:type="auto"/>
            <w:hideMark/>
          </w:tcPr>
          <w:p w14:paraId="5BCCE5F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87.</w:t>
            </w:r>
            <w:r>
              <w:rPr>
                <w:rFonts w:ascii="Tahoma" w:eastAsia="Times New Roman" w:hAnsi="Tahoma" w:cs="Tahoma"/>
                <w:sz w:val="28"/>
                <w:szCs w:val="28"/>
              </w:rPr>
              <w:t xml:space="preserve"> </w:t>
            </w:r>
          </w:p>
        </w:tc>
        <w:tc>
          <w:tcPr>
            <w:tcW w:w="0" w:type="auto"/>
            <w:hideMark/>
          </w:tcPr>
          <w:p w14:paraId="5E9E1BC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9ct gold dress ring, set seed pearls, and central emerald. </w:t>
            </w:r>
          </w:p>
        </w:tc>
        <w:tc>
          <w:tcPr>
            <w:tcW w:w="0" w:type="auto"/>
            <w:hideMark/>
          </w:tcPr>
          <w:p w14:paraId="729D6BB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53B87044" w14:textId="77777777" w:rsidTr="00AA3206">
        <w:trPr>
          <w:cantSplit/>
          <w:tblCellSpacing w:w="75" w:type="dxa"/>
        </w:trPr>
        <w:tc>
          <w:tcPr>
            <w:tcW w:w="0" w:type="auto"/>
            <w:hideMark/>
          </w:tcPr>
          <w:p w14:paraId="0F29839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88.</w:t>
            </w:r>
            <w:r>
              <w:rPr>
                <w:rFonts w:ascii="Tahoma" w:eastAsia="Times New Roman" w:hAnsi="Tahoma" w:cs="Tahoma"/>
                <w:sz w:val="28"/>
                <w:szCs w:val="28"/>
              </w:rPr>
              <w:t xml:space="preserve"> </w:t>
            </w:r>
          </w:p>
        </w:tc>
        <w:tc>
          <w:tcPr>
            <w:tcW w:w="0" w:type="auto"/>
            <w:hideMark/>
          </w:tcPr>
          <w:p w14:paraId="46A90E3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18ct gold dress ring, set a small central diamond, and two chip diamonds. </w:t>
            </w:r>
          </w:p>
        </w:tc>
        <w:tc>
          <w:tcPr>
            <w:tcW w:w="0" w:type="auto"/>
            <w:hideMark/>
          </w:tcPr>
          <w:p w14:paraId="5E934B3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54960BBE" w14:textId="77777777" w:rsidTr="00AA3206">
        <w:trPr>
          <w:cantSplit/>
          <w:tblCellSpacing w:w="75" w:type="dxa"/>
        </w:trPr>
        <w:tc>
          <w:tcPr>
            <w:tcW w:w="0" w:type="auto"/>
            <w:hideMark/>
          </w:tcPr>
          <w:p w14:paraId="65B7B5E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89.</w:t>
            </w:r>
            <w:r>
              <w:rPr>
                <w:rFonts w:ascii="Tahoma" w:eastAsia="Times New Roman" w:hAnsi="Tahoma" w:cs="Tahoma"/>
                <w:sz w:val="28"/>
                <w:szCs w:val="28"/>
              </w:rPr>
              <w:t xml:space="preserve"> </w:t>
            </w:r>
          </w:p>
        </w:tc>
        <w:tc>
          <w:tcPr>
            <w:tcW w:w="0" w:type="auto"/>
            <w:hideMark/>
          </w:tcPr>
          <w:p w14:paraId="53CA002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alloy pin cushion in the form of a young bison, 8cm long, and another of a pig. (2) </w:t>
            </w:r>
          </w:p>
        </w:tc>
        <w:tc>
          <w:tcPr>
            <w:tcW w:w="0" w:type="auto"/>
            <w:hideMark/>
          </w:tcPr>
          <w:p w14:paraId="0775FDC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3F477E94" w14:textId="77777777" w:rsidTr="00AA3206">
        <w:trPr>
          <w:cantSplit/>
          <w:tblCellSpacing w:w="75" w:type="dxa"/>
        </w:trPr>
        <w:tc>
          <w:tcPr>
            <w:tcW w:w="0" w:type="auto"/>
            <w:hideMark/>
          </w:tcPr>
          <w:p w14:paraId="1B4D5E4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90.</w:t>
            </w:r>
            <w:r>
              <w:rPr>
                <w:rFonts w:ascii="Tahoma" w:eastAsia="Times New Roman" w:hAnsi="Tahoma" w:cs="Tahoma"/>
                <w:sz w:val="28"/>
                <w:szCs w:val="28"/>
              </w:rPr>
              <w:t xml:space="preserve"> </w:t>
            </w:r>
          </w:p>
        </w:tc>
        <w:tc>
          <w:tcPr>
            <w:tcW w:w="0" w:type="auto"/>
            <w:hideMark/>
          </w:tcPr>
          <w:p w14:paraId="0227877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part set of Late Victorian King's pattern silver cutlery, six place settings, comprising six table forks, six dessert forks, six dessert spoons, and six tablespoons, London 1896, some marks rubbed, approx. 60oz </w:t>
            </w:r>
          </w:p>
        </w:tc>
        <w:tc>
          <w:tcPr>
            <w:tcW w:w="0" w:type="auto"/>
            <w:hideMark/>
          </w:tcPr>
          <w:p w14:paraId="4185A63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£500</w:t>
            </w:r>
            <w:r>
              <w:rPr>
                <w:rFonts w:ascii="Tahoma" w:eastAsia="Times New Roman" w:hAnsi="Tahoma" w:cs="Tahoma"/>
                <w:sz w:val="28"/>
                <w:szCs w:val="28"/>
              </w:rPr>
              <w:noBreakHyphen/>
              <w:t xml:space="preserve">£700 </w:t>
            </w:r>
          </w:p>
        </w:tc>
      </w:tr>
      <w:tr w:rsidR="00C03200" w14:paraId="0F74CBEC" w14:textId="77777777" w:rsidTr="00AA3206">
        <w:trPr>
          <w:cantSplit/>
          <w:tblCellSpacing w:w="75" w:type="dxa"/>
        </w:trPr>
        <w:tc>
          <w:tcPr>
            <w:tcW w:w="0" w:type="auto"/>
          </w:tcPr>
          <w:p w14:paraId="34CFCD62" w14:textId="77777777" w:rsidR="00C03200" w:rsidRDefault="00C03200">
            <w:pPr>
              <w:jc w:val="right"/>
              <w:rPr>
                <w:rStyle w:val="Strong"/>
              </w:rPr>
            </w:pPr>
          </w:p>
        </w:tc>
        <w:tc>
          <w:tcPr>
            <w:tcW w:w="0" w:type="auto"/>
            <w:hideMark/>
          </w:tcPr>
          <w:p w14:paraId="2306E55F" w14:textId="77777777" w:rsidR="00C03200" w:rsidRDefault="00E975E8">
            <w:pPr>
              <w:jc w:val="center"/>
            </w:pPr>
            <w:r>
              <w:rPr>
                <w:rFonts w:ascii="Tahoma" w:eastAsia="Times New Roman" w:hAnsi="Tahoma" w:cs="Tahoma"/>
                <w:noProof/>
                <w:sz w:val="28"/>
                <w:szCs w:val="28"/>
              </w:rPr>
              <w:drawing>
                <wp:inline distT="0" distB="0" distL="0" distR="0" wp14:anchorId="139ED114" wp14:editId="4EC7B432">
                  <wp:extent cx="4333875" cy="3143250"/>
                  <wp:effectExtent l="0" t="0" r="9525" b="0"/>
                  <wp:docPr id="3" name="Picture 3" descr="A picture containing wall, indoor,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wall, indoor, table, fl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3875" cy="3143250"/>
                          </a:xfrm>
                          <a:prstGeom prst="rect">
                            <a:avLst/>
                          </a:prstGeom>
                          <a:noFill/>
                          <a:ln>
                            <a:noFill/>
                          </a:ln>
                        </pic:spPr>
                      </pic:pic>
                    </a:graphicData>
                  </a:graphic>
                </wp:inline>
              </w:drawing>
            </w:r>
          </w:p>
        </w:tc>
        <w:tc>
          <w:tcPr>
            <w:tcW w:w="0" w:type="auto"/>
          </w:tcPr>
          <w:p w14:paraId="5A9A2CE6" w14:textId="77777777" w:rsidR="00C03200" w:rsidRDefault="00C03200">
            <w:pPr>
              <w:jc w:val="center"/>
              <w:rPr>
                <w:rFonts w:ascii="Tahoma" w:eastAsia="Times New Roman" w:hAnsi="Tahoma" w:cs="Tahoma"/>
                <w:sz w:val="28"/>
                <w:szCs w:val="28"/>
              </w:rPr>
            </w:pPr>
          </w:p>
          <w:p w14:paraId="67B96704" w14:textId="77777777" w:rsidR="00C03200" w:rsidRDefault="00C03200">
            <w:pPr>
              <w:jc w:val="center"/>
              <w:rPr>
                <w:rFonts w:ascii="Tahoma" w:eastAsia="Times New Roman" w:hAnsi="Tahoma" w:cs="Tahoma"/>
                <w:sz w:val="28"/>
                <w:szCs w:val="28"/>
              </w:rPr>
            </w:pPr>
          </w:p>
          <w:p w14:paraId="4EB20122" w14:textId="77777777" w:rsidR="00C03200" w:rsidRDefault="00C03200">
            <w:pPr>
              <w:jc w:val="center"/>
              <w:rPr>
                <w:rFonts w:ascii="Tahoma" w:eastAsia="Times New Roman" w:hAnsi="Tahoma" w:cs="Tahoma"/>
                <w:sz w:val="28"/>
                <w:szCs w:val="28"/>
              </w:rPr>
            </w:pPr>
          </w:p>
          <w:p w14:paraId="1DE258C9" w14:textId="77777777" w:rsidR="00C03200" w:rsidRDefault="00E975E8">
            <w:pPr>
              <w:rPr>
                <w:rFonts w:ascii="Tahoma" w:eastAsia="Times New Roman" w:hAnsi="Tahoma" w:cs="Tahoma"/>
                <w:sz w:val="28"/>
                <w:szCs w:val="28"/>
              </w:rPr>
            </w:pPr>
            <w:r>
              <w:rPr>
                <w:rFonts w:ascii="Tahoma" w:eastAsia="Times New Roman" w:hAnsi="Tahoma" w:cs="Tahoma"/>
                <w:sz w:val="28"/>
                <w:szCs w:val="28"/>
              </w:rPr>
              <w:t>Lot 90</w:t>
            </w:r>
          </w:p>
        </w:tc>
      </w:tr>
      <w:tr w:rsidR="00C03200" w14:paraId="3176B578" w14:textId="77777777" w:rsidTr="00AA3206">
        <w:trPr>
          <w:cantSplit/>
          <w:tblCellSpacing w:w="75" w:type="dxa"/>
        </w:trPr>
        <w:tc>
          <w:tcPr>
            <w:tcW w:w="0" w:type="auto"/>
            <w:hideMark/>
          </w:tcPr>
          <w:p w14:paraId="0EBFD95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91.</w:t>
            </w:r>
            <w:r>
              <w:rPr>
                <w:rFonts w:ascii="Tahoma" w:eastAsia="Times New Roman" w:hAnsi="Tahoma" w:cs="Tahoma"/>
                <w:sz w:val="28"/>
                <w:szCs w:val="28"/>
              </w:rPr>
              <w:t xml:space="preserve"> </w:t>
            </w:r>
          </w:p>
        </w:tc>
        <w:tc>
          <w:tcPr>
            <w:tcW w:w="0" w:type="auto"/>
            <w:hideMark/>
          </w:tcPr>
          <w:p w14:paraId="7102298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Victorian silver and ruby tinted glass sugar caster, maker Haseler Bros, London 1899, a christening set, with bone handled knife, in lined case, London 1984, and a continental silver oval photograph frame, 5g weighable. (3) </w:t>
            </w:r>
          </w:p>
        </w:tc>
        <w:tc>
          <w:tcPr>
            <w:tcW w:w="0" w:type="auto"/>
            <w:hideMark/>
          </w:tcPr>
          <w:p w14:paraId="7AFF5BE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51527C06" w14:textId="77777777" w:rsidTr="00AA3206">
        <w:trPr>
          <w:cantSplit/>
          <w:tblCellSpacing w:w="75" w:type="dxa"/>
        </w:trPr>
        <w:tc>
          <w:tcPr>
            <w:tcW w:w="0" w:type="auto"/>
            <w:hideMark/>
          </w:tcPr>
          <w:p w14:paraId="321C87B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92.</w:t>
            </w:r>
            <w:r>
              <w:rPr>
                <w:rFonts w:ascii="Tahoma" w:eastAsia="Times New Roman" w:hAnsi="Tahoma" w:cs="Tahoma"/>
                <w:sz w:val="28"/>
                <w:szCs w:val="28"/>
              </w:rPr>
              <w:t xml:space="preserve"> </w:t>
            </w:r>
          </w:p>
        </w:tc>
        <w:tc>
          <w:tcPr>
            <w:tcW w:w="0" w:type="auto"/>
            <w:hideMark/>
          </w:tcPr>
          <w:p w14:paraId="0B908B5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Edwardian VII silver mustard pot, with blue glass liner, Birmingham 1905, with Chester 1905 spoon, a pair of small squat candlesticks, Birmingham 1971, weighted bases, a small silver watch holder, Sheffield 1996, a continental silver handles shoe horn, London 1903, a Jerusalem brooch, and a mother of Pearl handled silver bladed penknife, Sheffield 1868, in leather case. (7) </w:t>
            </w:r>
          </w:p>
        </w:tc>
        <w:tc>
          <w:tcPr>
            <w:tcW w:w="0" w:type="auto"/>
            <w:hideMark/>
          </w:tcPr>
          <w:p w14:paraId="433E8A7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4F346095" w14:textId="77777777" w:rsidTr="00AA3206">
        <w:trPr>
          <w:cantSplit/>
          <w:tblCellSpacing w:w="75" w:type="dxa"/>
        </w:trPr>
        <w:tc>
          <w:tcPr>
            <w:tcW w:w="0" w:type="auto"/>
            <w:hideMark/>
          </w:tcPr>
          <w:p w14:paraId="646CE3F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93.</w:t>
            </w:r>
            <w:r>
              <w:rPr>
                <w:rFonts w:ascii="Tahoma" w:eastAsia="Times New Roman" w:hAnsi="Tahoma" w:cs="Tahoma"/>
                <w:sz w:val="28"/>
                <w:szCs w:val="28"/>
              </w:rPr>
              <w:t xml:space="preserve"> </w:t>
            </w:r>
          </w:p>
        </w:tc>
        <w:tc>
          <w:tcPr>
            <w:tcW w:w="0" w:type="auto"/>
            <w:hideMark/>
          </w:tcPr>
          <w:p w14:paraId="4073841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B.O.A.C. bag form compact in box, and a French compact with lipstick attached, in box, and a Bakerlite ash tray. (3) </w:t>
            </w:r>
          </w:p>
        </w:tc>
        <w:tc>
          <w:tcPr>
            <w:tcW w:w="0" w:type="auto"/>
            <w:hideMark/>
          </w:tcPr>
          <w:p w14:paraId="2A9FCAD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4CEA9C35" w14:textId="77777777" w:rsidTr="00AA3206">
        <w:trPr>
          <w:cantSplit/>
          <w:tblCellSpacing w:w="75" w:type="dxa"/>
        </w:trPr>
        <w:tc>
          <w:tcPr>
            <w:tcW w:w="0" w:type="auto"/>
            <w:hideMark/>
          </w:tcPr>
          <w:p w14:paraId="276A17D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94.</w:t>
            </w:r>
            <w:r>
              <w:rPr>
                <w:rFonts w:ascii="Tahoma" w:eastAsia="Times New Roman" w:hAnsi="Tahoma" w:cs="Tahoma"/>
                <w:sz w:val="28"/>
                <w:szCs w:val="28"/>
              </w:rPr>
              <w:t xml:space="preserve"> </w:t>
            </w:r>
          </w:p>
        </w:tc>
        <w:tc>
          <w:tcPr>
            <w:tcW w:w="0" w:type="auto"/>
            <w:hideMark/>
          </w:tcPr>
          <w:p w14:paraId="2C2223B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stained beech figure of a cat, in the tribal style, 24cm long, on African game of “Bao,” two simulated rosewood candlesticks, and a pot and cover. (5) </w:t>
            </w:r>
          </w:p>
        </w:tc>
        <w:tc>
          <w:tcPr>
            <w:tcW w:w="0" w:type="auto"/>
            <w:hideMark/>
          </w:tcPr>
          <w:p w14:paraId="34C0362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03200" w14:paraId="3808049A" w14:textId="77777777" w:rsidTr="00AA3206">
        <w:trPr>
          <w:cantSplit/>
          <w:tblCellSpacing w:w="75" w:type="dxa"/>
        </w:trPr>
        <w:tc>
          <w:tcPr>
            <w:tcW w:w="0" w:type="auto"/>
            <w:hideMark/>
          </w:tcPr>
          <w:p w14:paraId="5F778AD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95.</w:t>
            </w:r>
            <w:r>
              <w:rPr>
                <w:rFonts w:ascii="Tahoma" w:eastAsia="Times New Roman" w:hAnsi="Tahoma" w:cs="Tahoma"/>
                <w:sz w:val="28"/>
                <w:szCs w:val="28"/>
              </w:rPr>
              <w:t xml:space="preserve"> </w:t>
            </w:r>
          </w:p>
        </w:tc>
        <w:tc>
          <w:tcPr>
            <w:tcW w:w="0" w:type="auto"/>
            <w:hideMark/>
          </w:tcPr>
          <w:p w14:paraId="0817834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Swedish Maleras glass sculpture of an owl, designed by Mats Jonasson, No 34105, 13.5cm high, the medium size figure of a series, in lined box. </w:t>
            </w:r>
          </w:p>
        </w:tc>
        <w:tc>
          <w:tcPr>
            <w:tcW w:w="0" w:type="auto"/>
            <w:hideMark/>
          </w:tcPr>
          <w:p w14:paraId="0912F9D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58A7AE13" w14:textId="77777777" w:rsidTr="00AA3206">
        <w:trPr>
          <w:cantSplit/>
          <w:tblCellSpacing w:w="75" w:type="dxa"/>
        </w:trPr>
        <w:tc>
          <w:tcPr>
            <w:tcW w:w="0" w:type="auto"/>
            <w:hideMark/>
          </w:tcPr>
          <w:p w14:paraId="26A54AB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96.</w:t>
            </w:r>
            <w:r>
              <w:rPr>
                <w:rFonts w:ascii="Tahoma" w:eastAsia="Times New Roman" w:hAnsi="Tahoma" w:cs="Tahoma"/>
                <w:sz w:val="28"/>
                <w:szCs w:val="28"/>
              </w:rPr>
              <w:t xml:space="preserve"> </w:t>
            </w:r>
          </w:p>
        </w:tc>
        <w:tc>
          <w:tcPr>
            <w:tcW w:w="0" w:type="auto"/>
            <w:hideMark/>
          </w:tcPr>
          <w:p w14:paraId="2E2FD586"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Chinese enamelled scent bottle, and four porcelain scent bottles, one missing its top. (5) </w:t>
            </w:r>
          </w:p>
        </w:tc>
        <w:tc>
          <w:tcPr>
            <w:tcW w:w="0" w:type="auto"/>
            <w:hideMark/>
          </w:tcPr>
          <w:p w14:paraId="7C1F525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55522DA7" w14:textId="77777777" w:rsidTr="00AA3206">
        <w:trPr>
          <w:cantSplit/>
          <w:tblCellSpacing w:w="75" w:type="dxa"/>
        </w:trPr>
        <w:tc>
          <w:tcPr>
            <w:tcW w:w="0" w:type="auto"/>
            <w:hideMark/>
          </w:tcPr>
          <w:p w14:paraId="33CDE52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97.</w:t>
            </w:r>
            <w:r>
              <w:rPr>
                <w:rFonts w:ascii="Tahoma" w:eastAsia="Times New Roman" w:hAnsi="Tahoma" w:cs="Tahoma"/>
                <w:sz w:val="28"/>
                <w:szCs w:val="28"/>
              </w:rPr>
              <w:t xml:space="preserve"> </w:t>
            </w:r>
          </w:p>
        </w:tc>
        <w:tc>
          <w:tcPr>
            <w:tcW w:w="0" w:type="auto"/>
            <w:hideMark/>
          </w:tcPr>
          <w:p w14:paraId="7CDC98E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small continental timepiece, in coloured and frosted glass case, 8cm high, and a silver-plated back hand mirror, and hairbrush. (3) </w:t>
            </w:r>
          </w:p>
        </w:tc>
        <w:tc>
          <w:tcPr>
            <w:tcW w:w="0" w:type="auto"/>
            <w:hideMark/>
          </w:tcPr>
          <w:p w14:paraId="35E2B54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6557520D" w14:textId="77777777" w:rsidTr="00AA3206">
        <w:trPr>
          <w:cantSplit/>
          <w:tblCellSpacing w:w="75" w:type="dxa"/>
        </w:trPr>
        <w:tc>
          <w:tcPr>
            <w:tcW w:w="0" w:type="auto"/>
            <w:hideMark/>
          </w:tcPr>
          <w:p w14:paraId="4CAE41F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98.</w:t>
            </w:r>
            <w:r>
              <w:rPr>
                <w:rFonts w:ascii="Tahoma" w:eastAsia="Times New Roman" w:hAnsi="Tahoma" w:cs="Tahoma"/>
                <w:sz w:val="28"/>
                <w:szCs w:val="28"/>
              </w:rPr>
              <w:t xml:space="preserve"> </w:t>
            </w:r>
          </w:p>
        </w:tc>
        <w:tc>
          <w:tcPr>
            <w:tcW w:w="0" w:type="auto"/>
            <w:hideMark/>
          </w:tcPr>
          <w:p w14:paraId="5425D349" w14:textId="57ABA382" w:rsidR="00C03200" w:rsidRDefault="00E975E8">
            <w:pPr>
              <w:rPr>
                <w:rFonts w:ascii="Tahoma" w:eastAsia="Times New Roman" w:hAnsi="Tahoma" w:cs="Tahoma"/>
                <w:sz w:val="28"/>
                <w:szCs w:val="28"/>
              </w:rPr>
            </w:pPr>
            <w:r>
              <w:rPr>
                <w:rFonts w:ascii="Tahoma" w:eastAsia="Times New Roman" w:hAnsi="Tahoma" w:cs="Tahoma"/>
                <w:sz w:val="28"/>
                <w:szCs w:val="28"/>
              </w:rPr>
              <w:t>An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porcelain part afternoon tea set, floral decorations, with gilt edges, bears a Berlin mark, </w:t>
            </w:r>
            <w:r w:rsidR="004F63D7">
              <w:rPr>
                <w:rFonts w:ascii="Tahoma" w:eastAsia="Times New Roman" w:hAnsi="Tahoma" w:cs="Tahoma"/>
                <w:sz w:val="28"/>
                <w:szCs w:val="28"/>
              </w:rPr>
              <w:t>a</w:t>
            </w:r>
            <w:r>
              <w:rPr>
                <w:rFonts w:ascii="Tahoma" w:eastAsia="Times New Roman" w:hAnsi="Tahoma" w:cs="Tahoma"/>
                <w:sz w:val="28"/>
                <w:szCs w:val="28"/>
              </w:rPr>
              <w:t xml:space="preserve">pprox. 20 pieces. </w:t>
            </w:r>
          </w:p>
        </w:tc>
        <w:tc>
          <w:tcPr>
            <w:tcW w:w="0" w:type="auto"/>
            <w:hideMark/>
          </w:tcPr>
          <w:p w14:paraId="4A276B9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1CE55762" w14:textId="77777777" w:rsidTr="00AA3206">
        <w:trPr>
          <w:cantSplit/>
          <w:tblCellSpacing w:w="75" w:type="dxa"/>
        </w:trPr>
        <w:tc>
          <w:tcPr>
            <w:tcW w:w="0" w:type="auto"/>
            <w:hideMark/>
          </w:tcPr>
          <w:p w14:paraId="61F3A08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99.</w:t>
            </w:r>
            <w:r>
              <w:rPr>
                <w:rFonts w:ascii="Tahoma" w:eastAsia="Times New Roman" w:hAnsi="Tahoma" w:cs="Tahoma"/>
                <w:sz w:val="28"/>
                <w:szCs w:val="28"/>
              </w:rPr>
              <w:t xml:space="preserve"> </w:t>
            </w:r>
          </w:p>
        </w:tc>
        <w:tc>
          <w:tcPr>
            <w:tcW w:w="0" w:type="auto"/>
            <w:hideMark/>
          </w:tcPr>
          <w:p w14:paraId="5A6232C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Gillingham football club home shirt, autographed by members of the 2016/17 team. </w:t>
            </w:r>
          </w:p>
        </w:tc>
        <w:tc>
          <w:tcPr>
            <w:tcW w:w="0" w:type="auto"/>
            <w:hideMark/>
          </w:tcPr>
          <w:p w14:paraId="0443176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6586CE24" w14:textId="77777777" w:rsidTr="00AA3206">
        <w:trPr>
          <w:cantSplit/>
          <w:tblCellSpacing w:w="75" w:type="dxa"/>
        </w:trPr>
        <w:tc>
          <w:tcPr>
            <w:tcW w:w="0" w:type="auto"/>
            <w:hideMark/>
          </w:tcPr>
          <w:p w14:paraId="25560E5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100.</w:t>
            </w:r>
            <w:r>
              <w:rPr>
                <w:rFonts w:ascii="Tahoma" w:eastAsia="Times New Roman" w:hAnsi="Tahoma" w:cs="Tahoma"/>
                <w:sz w:val="28"/>
                <w:szCs w:val="28"/>
              </w:rPr>
              <w:t xml:space="preserve"> </w:t>
            </w:r>
          </w:p>
        </w:tc>
        <w:tc>
          <w:tcPr>
            <w:tcW w:w="0" w:type="auto"/>
            <w:hideMark/>
          </w:tcPr>
          <w:p w14:paraId="7170DAD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Lloyd Loom woven fibre linen basket, a further linen basket, and a woven fibre tub chair. (3) </w:t>
            </w:r>
          </w:p>
        </w:tc>
        <w:tc>
          <w:tcPr>
            <w:tcW w:w="0" w:type="auto"/>
            <w:hideMark/>
          </w:tcPr>
          <w:p w14:paraId="118990D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5EF453F8" w14:textId="77777777" w:rsidTr="00AA3206">
        <w:trPr>
          <w:cantSplit/>
          <w:tblCellSpacing w:w="75" w:type="dxa"/>
        </w:trPr>
        <w:tc>
          <w:tcPr>
            <w:tcW w:w="0" w:type="auto"/>
            <w:hideMark/>
          </w:tcPr>
          <w:p w14:paraId="7F9F17D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101.</w:t>
            </w:r>
            <w:r>
              <w:rPr>
                <w:rFonts w:ascii="Tahoma" w:eastAsia="Times New Roman" w:hAnsi="Tahoma" w:cs="Tahoma"/>
                <w:sz w:val="28"/>
                <w:szCs w:val="28"/>
              </w:rPr>
              <w:t xml:space="preserve"> </w:t>
            </w:r>
          </w:p>
        </w:tc>
        <w:tc>
          <w:tcPr>
            <w:tcW w:w="0" w:type="auto"/>
            <w:hideMark/>
          </w:tcPr>
          <w:p w14:paraId="1562680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modern Chinese vases, 24cm high, and a vase decorated swallows. (3) </w:t>
            </w:r>
          </w:p>
        </w:tc>
        <w:tc>
          <w:tcPr>
            <w:tcW w:w="0" w:type="auto"/>
            <w:hideMark/>
          </w:tcPr>
          <w:p w14:paraId="7B3C9A3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39BB0497" w14:textId="77777777" w:rsidTr="00AA3206">
        <w:trPr>
          <w:cantSplit/>
          <w:tblCellSpacing w:w="75" w:type="dxa"/>
        </w:trPr>
        <w:tc>
          <w:tcPr>
            <w:tcW w:w="0" w:type="auto"/>
            <w:hideMark/>
          </w:tcPr>
          <w:p w14:paraId="5E4628D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102.</w:t>
            </w:r>
            <w:r>
              <w:rPr>
                <w:rFonts w:ascii="Tahoma" w:eastAsia="Times New Roman" w:hAnsi="Tahoma" w:cs="Tahoma"/>
                <w:sz w:val="28"/>
                <w:szCs w:val="28"/>
              </w:rPr>
              <w:t xml:space="preserve"> </w:t>
            </w:r>
          </w:p>
        </w:tc>
        <w:tc>
          <w:tcPr>
            <w:tcW w:w="0" w:type="auto"/>
            <w:hideMark/>
          </w:tcPr>
          <w:p w14:paraId="4499681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Royal Doulton stoneware ewer form jugs, flowerhead pattern, 29cm high, one repaired, a pair of Slaters patent vases, 25.5cm high, together with some blush ivory, and other pieces. </w:t>
            </w:r>
          </w:p>
        </w:tc>
        <w:tc>
          <w:tcPr>
            <w:tcW w:w="0" w:type="auto"/>
            <w:hideMark/>
          </w:tcPr>
          <w:p w14:paraId="4C3C209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45BA8A2A" w14:textId="77777777" w:rsidTr="00AA3206">
        <w:trPr>
          <w:cantSplit/>
          <w:tblCellSpacing w:w="75" w:type="dxa"/>
        </w:trPr>
        <w:tc>
          <w:tcPr>
            <w:tcW w:w="0" w:type="auto"/>
            <w:hideMark/>
          </w:tcPr>
          <w:p w14:paraId="56ABF67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103.</w:t>
            </w:r>
            <w:r>
              <w:rPr>
                <w:rFonts w:ascii="Tahoma" w:eastAsia="Times New Roman" w:hAnsi="Tahoma" w:cs="Tahoma"/>
                <w:sz w:val="28"/>
                <w:szCs w:val="28"/>
              </w:rPr>
              <w:t xml:space="preserve"> </w:t>
            </w:r>
          </w:p>
        </w:tc>
        <w:tc>
          <w:tcPr>
            <w:tcW w:w="0" w:type="auto"/>
            <w:hideMark/>
          </w:tcPr>
          <w:p w14:paraId="1E1BE6E3"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tin “Milner’s” cash box, 38cm wide. </w:t>
            </w:r>
          </w:p>
        </w:tc>
        <w:tc>
          <w:tcPr>
            <w:tcW w:w="0" w:type="auto"/>
            <w:hideMark/>
          </w:tcPr>
          <w:p w14:paraId="2F75654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5E11F002" w14:textId="77777777" w:rsidTr="00AA3206">
        <w:trPr>
          <w:cantSplit/>
          <w:tblCellSpacing w:w="75" w:type="dxa"/>
        </w:trPr>
        <w:tc>
          <w:tcPr>
            <w:tcW w:w="0" w:type="auto"/>
            <w:hideMark/>
          </w:tcPr>
          <w:p w14:paraId="20534A6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104.</w:t>
            </w:r>
            <w:r>
              <w:rPr>
                <w:rFonts w:ascii="Tahoma" w:eastAsia="Times New Roman" w:hAnsi="Tahoma" w:cs="Tahoma"/>
                <w:sz w:val="28"/>
                <w:szCs w:val="28"/>
              </w:rPr>
              <w:t xml:space="preserve"> </w:t>
            </w:r>
          </w:p>
        </w:tc>
        <w:tc>
          <w:tcPr>
            <w:tcW w:w="0" w:type="auto"/>
            <w:hideMark/>
          </w:tcPr>
          <w:p w14:paraId="3659D61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single volume book “Earlie Rising,” by a late philosopher, illustrated by Lady Frances Bushby, in need of restoration. </w:t>
            </w:r>
          </w:p>
        </w:tc>
        <w:tc>
          <w:tcPr>
            <w:tcW w:w="0" w:type="auto"/>
            <w:hideMark/>
          </w:tcPr>
          <w:p w14:paraId="2F7607B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£60 </w:t>
            </w:r>
          </w:p>
        </w:tc>
      </w:tr>
      <w:tr w:rsidR="00C03200" w14:paraId="27ED31D1" w14:textId="77777777" w:rsidTr="00AA3206">
        <w:trPr>
          <w:cantSplit/>
          <w:tblCellSpacing w:w="75" w:type="dxa"/>
        </w:trPr>
        <w:tc>
          <w:tcPr>
            <w:tcW w:w="0" w:type="auto"/>
            <w:hideMark/>
          </w:tcPr>
          <w:p w14:paraId="71316D5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105.</w:t>
            </w:r>
            <w:r>
              <w:rPr>
                <w:rFonts w:ascii="Tahoma" w:eastAsia="Times New Roman" w:hAnsi="Tahoma" w:cs="Tahoma"/>
                <w:sz w:val="28"/>
                <w:szCs w:val="28"/>
              </w:rPr>
              <w:t xml:space="preserve"> </w:t>
            </w:r>
          </w:p>
        </w:tc>
        <w:tc>
          <w:tcPr>
            <w:tcW w:w="0" w:type="auto"/>
            <w:hideMark/>
          </w:tcPr>
          <w:p w14:paraId="103CA30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‘Marx’ tin plate and plastic toy figure of an American style fireman, climbing a ladder, 56cm high, slightly a.f. </w:t>
            </w:r>
          </w:p>
        </w:tc>
        <w:tc>
          <w:tcPr>
            <w:tcW w:w="0" w:type="auto"/>
            <w:hideMark/>
          </w:tcPr>
          <w:p w14:paraId="014750A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30D3F305" w14:textId="77777777" w:rsidTr="00AA3206">
        <w:trPr>
          <w:cantSplit/>
          <w:tblCellSpacing w:w="75" w:type="dxa"/>
        </w:trPr>
        <w:tc>
          <w:tcPr>
            <w:tcW w:w="0" w:type="auto"/>
            <w:hideMark/>
          </w:tcPr>
          <w:p w14:paraId="519CE60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106.</w:t>
            </w:r>
            <w:r>
              <w:rPr>
                <w:rFonts w:ascii="Tahoma" w:eastAsia="Times New Roman" w:hAnsi="Tahoma" w:cs="Tahoma"/>
                <w:sz w:val="28"/>
                <w:szCs w:val="28"/>
              </w:rPr>
              <w:t xml:space="preserve"> </w:t>
            </w:r>
          </w:p>
        </w:tc>
        <w:tc>
          <w:tcPr>
            <w:tcW w:w="0" w:type="auto"/>
            <w:hideMark/>
          </w:tcPr>
          <w:p w14:paraId="0B31B4B6"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mahogany folding cake stand, an elm milking type stool, and two miniature carved tables. (4) </w:t>
            </w:r>
          </w:p>
        </w:tc>
        <w:tc>
          <w:tcPr>
            <w:tcW w:w="0" w:type="auto"/>
            <w:hideMark/>
          </w:tcPr>
          <w:p w14:paraId="0CEE663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£40 </w:t>
            </w:r>
          </w:p>
        </w:tc>
      </w:tr>
      <w:tr w:rsidR="00C03200" w14:paraId="1E0448F7" w14:textId="77777777" w:rsidTr="00AA3206">
        <w:trPr>
          <w:cantSplit/>
          <w:tblCellSpacing w:w="75" w:type="dxa"/>
        </w:trPr>
        <w:tc>
          <w:tcPr>
            <w:tcW w:w="0" w:type="auto"/>
            <w:hideMark/>
          </w:tcPr>
          <w:p w14:paraId="4E1ED2A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107.</w:t>
            </w:r>
            <w:r>
              <w:rPr>
                <w:rFonts w:ascii="Tahoma" w:eastAsia="Times New Roman" w:hAnsi="Tahoma" w:cs="Tahoma"/>
                <w:sz w:val="28"/>
                <w:szCs w:val="28"/>
              </w:rPr>
              <w:t xml:space="preserve"> </w:t>
            </w:r>
          </w:p>
        </w:tc>
        <w:tc>
          <w:tcPr>
            <w:tcW w:w="0" w:type="auto"/>
            <w:hideMark/>
          </w:tcPr>
          <w:p w14:paraId="0F83D6E4"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set of bone handled fish knives and forks, in lined case, a set of pastry forks, in lined case, and various sets of tea knives, in lines cases, together with some unboxed. </w:t>
            </w:r>
          </w:p>
        </w:tc>
        <w:tc>
          <w:tcPr>
            <w:tcW w:w="0" w:type="auto"/>
            <w:hideMark/>
          </w:tcPr>
          <w:p w14:paraId="4FD79F3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31592291" w14:textId="77777777" w:rsidTr="00AA3206">
        <w:trPr>
          <w:cantSplit/>
          <w:tblCellSpacing w:w="75" w:type="dxa"/>
        </w:trPr>
        <w:tc>
          <w:tcPr>
            <w:tcW w:w="0" w:type="auto"/>
            <w:hideMark/>
          </w:tcPr>
          <w:p w14:paraId="256FFDD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108.</w:t>
            </w:r>
            <w:r>
              <w:rPr>
                <w:rFonts w:ascii="Tahoma" w:eastAsia="Times New Roman" w:hAnsi="Tahoma" w:cs="Tahoma"/>
                <w:sz w:val="28"/>
                <w:szCs w:val="28"/>
              </w:rPr>
              <w:t xml:space="preserve"> </w:t>
            </w:r>
          </w:p>
        </w:tc>
        <w:tc>
          <w:tcPr>
            <w:tcW w:w="0" w:type="auto"/>
            <w:hideMark/>
          </w:tcPr>
          <w:p w14:paraId="546A710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Ercol elm and pale beech stick back rocking chair. </w:t>
            </w:r>
          </w:p>
        </w:tc>
        <w:tc>
          <w:tcPr>
            <w:tcW w:w="0" w:type="auto"/>
            <w:hideMark/>
          </w:tcPr>
          <w:p w14:paraId="127F1BC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758A1D4D" w14:textId="77777777" w:rsidTr="00AA3206">
        <w:trPr>
          <w:cantSplit/>
          <w:tblCellSpacing w:w="75" w:type="dxa"/>
        </w:trPr>
        <w:tc>
          <w:tcPr>
            <w:tcW w:w="0" w:type="auto"/>
            <w:hideMark/>
          </w:tcPr>
          <w:p w14:paraId="438FF1E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109.</w:t>
            </w:r>
            <w:r>
              <w:rPr>
                <w:rFonts w:ascii="Tahoma" w:eastAsia="Times New Roman" w:hAnsi="Tahoma" w:cs="Tahoma"/>
                <w:sz w:val="28"/>
                <w:szCs w:val="28"/>
              </w:rPr>
              <w:t xml:space="preserve"> </w:t>
            </w:r>
          </w:p>
        </w:tc>
        <w:tc>
          <w:tcPr>
            <w:tcW w:w="0" w:type="auto"/>
            <w:hideMark/>
          </w:tcPr>
          <w:p w14:paraId="043F69CF" w14:textId="77777777" w:rsidR="00C03200" w:rsidRDefault="00E975E8">
            <w:pPr>
              <w:rPr>
                <w:rFonts w:ascii="Tahoma" w:eastAsia="Times New Roman" w:hAnsi="Tahoma" w:cs="Tahoma"/>
                <w:sz w:val="28"/>
                <w:szCs w:val="28"/>
              </w:rPr>
            </w:pPr>
            <w:r>
              <w:rPr>
                <w:rFonts w:ascii="Tahoma" w:eastAsia="Times New Roman" w:hAnsi="Tahoma" w:cs="Tahoma"/>
                <w:sz w:val="28"/>
                <w:szCs w:val="28"/>
              </w:rPr>
              <w:t>Two early 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yew, elm, and beech Windsor elbow chairs, with crinoline stretchers, on turned and ringed legs. </w:t>
            </w:r>
          </w:p>
        </w:tc>
        <w:tc>
          <w:tcPr>
            <w:tcW w:w="0" w:type="auto"/>
            <w:hideMark/>
          </w:tcPr>
          <w:p w14:paraId="0FCAE39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671ADFEC" w14:textId="77777777" w:rsidTr="00AA3206">
        <w:trPr>
          <w:cantSplit/>
          <w:tblCellSpacing w:w="75" w:type="dxa"/>
        </w:trPr>
        <w:tc>
          <w:tcPr>
            <w:tcW w:w="0" w:type="auto"/>
            <w:hideMark/>
          </w:tcPr>
          <w:p w14:paraId="4E93001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110.</w:t>
            </w:r>
            <w:r>
              <w:rPr>
                <w:rFonts w:ascii="Tahoma" w:eastAsia="Times New Roman" w:hAnsi="Tahoma" w:cs="Tahoma"/>
                <w:sz w:val="28"/>
                <w:szCs w:val="28"/>
              </w:rPr>
              <w:t xml:space="preserve"> </w:t>
            </w:r>
          </w:p>
        </w:tc>
        <w:tc>
          <w:tcPr>
            <w:tcW w:w="0" w:type="auto"/>
            <w:hideMark/>
          </w:tcPr>
          <w:p w14:paraId="787677F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Victorian school – an over-painted photographic portrait of old gentleman in Military uniform, 37cm x 29cm, and a further portrait of his wife, 37cm 29cm. </w:t>
            </w:r>
          </w:p>
        </w:tc>
        <w:tc>
          <w:tcPr>
            <w:tcW w:w="0" w:type="auto"/>
            <w:hideMark/>
          </w:tcPr>
          <w:p w14:paraId="73E65A1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465C62A6" w14:textId="77777777" w:rsidTr="00AA3206">
        <w:trPr>
          <w:cantSplit/>
          <w:tblCellSpacing w:w="75" w:type="dxa"/>
        </w:trPr>
        <w:tc>
          <w:tcPr>
            <w:tcW w:w="0" w:type="auto"/>
            <w:hideMark/>
          </w:tcPr>
          <w:p w14:paraId="0D0D4A2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111.</w:t>
            </w:r>
            <w:r>
              <w:rPr>
                <w:rFonts w:ascii="Tahoma" w:eastAsia="Times New Roman" w:hAnsi="Tahoma" w:cs="Tahoma"/>
                <w:sz w:val="28"/>
                <w:szCs w:val="28"/>
              </w:rPr>
              <w:t xml:space="preserve"> </w:t>
            </w:r>
          </w:p>
        </w:tc>
        <w:tc>
          <w:tcPr>
            <w:tcW w:w="0" w:type="auto"/>
            <w:hideMark/>
          </w:tcPr>
          <w:p w14:paraId="51E2D02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Gilt-bronze medal, “the Lord Mayor of London Medal,” 1972-73, presented to Lt General Sir Ian Gourlay, former Commandant General of the Royal Marines, in case, together with a United Nations Medallion, and other commemorative crowns, other coins, and ephemera. </w:t>
            </w:r>
          </w:p>
        </w:tc>
        <w:tc>
          <w:tcPr>
            <w:tcW w:w="0" w:type="auto"/>
            <w:hideMark/>
          </w:tcPr>
          <w:p w14:paraId="05591A8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5255D878" w14:textId="77777777" w:rsidTr="00AA3206">
        <w:trPr>
          <w:cantSplit/>
          <w:tblCellSpacing w:w="75" w:type="dxa"/>
        </w:trPr>
        <w:tc>
          <w:tcPr>
            <w:tcW w:w="0" w:type="auto"/>
            <w:hideMark/>
          </w:tcPr>
          <w:p w14:paraId="6141427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112.</w:t>
            </w:r>
            <w:r>
              <w:rPr>
                <w:rFonts w:ascii="Tahoma" w:eastAsia="Times New Roman" w:hAnsi="Tahoma" w:cs="Tahoma"/>
                <w:sz w:val="28"/>
                <w:szCs w:val="28"/>
              </w:rPr>
              <w:t xml:space="preserve"> </w:t>
            </w:r>
          </w:p>
        </w:tc>
        <w:tc>
          <w:tcPr>
            <w:tcW w:w="0" w:type="auto"/>
            <w:hideMark/>
          </w:tcPr>
          <w:p w14:paraId="1F9F7FA3" w14:textId="47328BCC" w:rsidR="00C03200" w:rsidRDefault="00E975E8">
            <w:pPr>
              <w:rPr>
                <w:rFonts w:ascii="Tahoma" w:eastAsia="Times New Roman" w:hAnsi="Tahoma" w:cs="Tahoma"/>
                <w:sz w:val="28"/>
                <w:szCs w:val="28"/>
              </w:rPr>
            </w:pPr>
            <w:r>
              <w:rPr>
                <w:rFonts w:ascii="Tahoma" w:eastAsia="Times New Roman" w:hAnsi="Tahoma" w:cs="Tahoma"/>
                <w:sz w:val="28"/>
                <w:szCs w:val="28"/>
              </w:rPr>
              <w:t xml:space="preserve">A silver ingot produced by Johnson Matthey, No 002 196, </w:t>
            </w:r>
            <w:r w:rsidR="004F63D7">
              <w:rPr>
                <w:rFonts w:ascii="Tahoma" w:eastAsia="Times New Roman" w:hAnsi="Tahoma" w:cs="Tahoma"/>
                <w:sz w:val="28"/>
                <w:szCs w:val="28"/>
              </w:rPr>
              <w:t>a</w:t>
            </w:r>
            <w:r>
              <w:rPr>
                <w:rFonts w:ascii="Tahoma" w:eastAsia="Times New Roman" w:hAnsi="Tahoma" w:cs="Tahoma"/>
                <w:sz w:val="28"/>
                <w:szCs w:val="28"/>
              </w:rPr>
              <w:t xml:space="preserve">pprox. 5oz. </w:t>
            </w:r>
          </w:p>
        </w:tc>
        <w:tc>
          <w:tcPr>
            <w:tcW w:w="0" w:type="auto"/>
            <w:hideMark/>
          </w:tcPr>
          <w:p w14:paraId="44F050B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£80 </w:t>
            </w:r>
          </w:p>
        </w:tc>
      </w:tr>
      <w:tr w:rsidR="00C03200" w14:paraId="4A501597" w14:textId="77777777" w:rsidTr="00AA3206">
        <w:trPr>
          <w:cantSplit/>
          <w:tblCellSpacing w:w="75" w:type="dxa"/>
        </w:trPr>
        <w:tc>
          <w:tcPr>
            <w:tcW w:w="0" w:type="auto"/>
            <w:hideMark/>
          </w:tcPr>
          <w:p w14:paraId="425E58D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113.</w:t>
            </w:r>
            <w:r>
              <w:rPr>
                <w:rFonts w:ascii="Tahoma" w:eastAsia="Times New Roman" w:hAnsi="Tahoma" w:cs="Tahoma"/>
                <w:sz w:val="28"/>
                <w:szCs w:val="28"/>
              </w:rPr>
              <w:t xml:space="preserve"> </w:t>
            </w:r>
          </w:p>
        </w:tc>
        <w:tc>
          <w:tcPr>
            <w:tcW w:w="0" w:type="auto"/>
            <w:hideMark/>
          </w:tcPr>
          <w:p w14:paraId="3882595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album of signed Christmas cards, some with personal messages, and photographs from the Royal family to Lt General Sir Ian and Lady Gourlay, between 1967 and 1989. </w:t>
            </w:r>
          </w:p>
        </w:tc>
        <w:tc>
          <w:tcPr>
            <w:tcW w:w="0" w:type="auto"/>
            <w:hideMark/>
          </w:tcPr>
          <w:p w14:paraId="7BAA2B6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75663490" w14:textId="77777777" w:rsidTr="00AA3206">
        <w:trPr>
          <w:cantSplit/>
          <w:tblCellSpacing w:w="75" w:type="dxa"/>
        </w:trPr>
        <w:tc>
          <w:tcPr>
            <w:tcW w:w="0" w:type="auto"/>
            <w:hideMark/>
          </w:tcPr>
          <w:p w14:paraId="7D590F6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114.</w:t>
            </w:r>
            <w:r>
              <w:rPr>
                <w:rFonts w:ascii="Tahoma" w:eastAsia="Times New Roman" w:hAnsi="Tahoma" w:cs="Tahoma"/>
                <w:sz w:val="28"/>
                <w:szCs w:val="28"/>
              </w:rPr>
              <w:t xml:space="preserve"> </w:t>
            </w:r>
          </w:p>
        </w:tc>
        <w:tc>
          <w:tcPr>
            <w:tcW w:w="0" w:type="auto"/>
            <w:hideMark/>
          </w:tcPr>
          <w:p w14:paraId="5CB0E28B" w14:textId="77777777" w:rsidR="00C03200" w:rsidRDefault="00E975E8">
            <w:pPr>
              <w:rPr>
                <w:rFonts w:ascii="Tahoma" w:eastAsia="Times New Roman" w:hAnsi="Tahoma" w:cs="Tahoma"/>
                <w:sz w:val="28"/>
                <w:szCs w:val="28"/>
              </w:rPr>
            </w:pPr>
            <w:r>
              <w:rPr>
                <w:rFonts w:ascii="Tahoma" w:eastAsia="Times New Roman" w:hAnsi="Tahoma" w:cs="Tahoma"/>
                <w:sz w:val="28"/>
                <w:szCs w:val="28"/>
              </w:rPr>
              <w:t>Two copies of the order of service for the marriage of Charles, Prince of Wales to the Lady Diana Spencer, on 29</w:t>
            </w:r>
            <w:r>
              <w:rPr>
                <w:rFonts w:ascii="Tahoma" w:eastAsia="Times New Roman" w:hAnsi="Tahoma" w:cs="Tahoma"/>
                <w:sz w:val="28"/>
                <w:szCs w:val="28"/>
                <w:vertAlign w:val="superscript"/>
              </w:rPr>
              <w:t>th</w:t>
            </w:r>
            <w:r>
              <w:rPr>
                <w:rFonts w:ascii="Tahoma" w:eastAsia="Times New Roman" w:hAnsi="Tahoma" w:cs="Tahoma"/>
                <w:sz w:val="28"/>
                <w:szCs w:val="28"/>
              </w:rPr>
              <w:t xml:space="preserve"> July 1981, together with two copies of the Ceremonial, other ephemera, and magazines. </w:t>
            </w:r>
          </w:p>
        </w:tc>
        <w:tc>
          <w:tcPr>
            <w:tcW w:w="0" w:type="auto"/>
            <w:hideMark/>
          </w:tcPr>
          <w:p w14:paraId="08EFDFB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65D66931" w14:textId="77777777" w:rsidTr="00AA3206">
        <w:trPr>
          <w:cantSplit/>
          <w:tblCellSpacing w:w="75" w:type="dxa"/>
        </w:trPr>
        <w:tc>
          <w:tcPr>
            <w:tcW w:w="0" w:type="auto"/>
            <w:hideMark/>
          </w:tcPr>
          <w:p w14:paraId="6CFB644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115.</w:t>
            </w:r>
            <w:r>
              <w:rPr>
                <w:rFonts w:ascii="Tahoma" w:eastAsia="Times New Roman" w:hAnsi="Tahoma" w:cs="Tahoma"/>
                <w:sz w:val="28"/>
                <w:szCs w:val="28"/>
              </w:rPr>
              <w:t xml:space="preserve"> </w:t>
            </w:r>
          </w:p>
        </w:tc>
        <w:tc>
          <w:tcPr>
            <w:tcW w:w="0" w:type="auto"/>
            <w:hideMark/>
          </w:tcPr>
          <w:p w14:paraId="0343149F"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Japanese cloisonné slender neck vase, with stamped signature to base, 16cm high, and two Chinese cloisonné slender neck vases, each 16cm high, two pieces slightly a.f. (3) </w:t>
            </w:r>
          </w:p>
        </w:tc>
        <w:tc>
          <w:tcPr>
            <w:tcW w:w="0" w:type="auto"/>
            <w:hideMark/>
          </w:tcPr>
          <w:p w14:paraId="3F7AD1F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583B7C2D" w14:textId="77777777" w:rsidTr="00AA3206">
        <w:trPr>
          <w:cantSplit/>
          <w:tblCellSpacing w:w="75" w:type="dxa"/>
        </w:trPr>
        <w:tc>
          <w:tcPr>
            <w:tcW w:w="0" w:type="auto"/>
            <w:hideMark/>
          </w:tcPr>
          <w:p w14:paraId="6D8E79E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116.</w:t>
            </w:r>
            <w:r>
              <w:rPr>
                <w:rFonts w:ascii="Tahoma" w:eastAsia="Times New Roman" w:hAnsi="Tahoma" w:cs="Tahoma"/>
                <w:sz w:val="28"/>
                <w:szCs w:val="28"/>
              </w:rPr>
              <w:t xml:space="preserve"> </w:t>
            </w:r>
          </w:p>
        </w:tc>
        <w:tc>
          <w:tcPr>
            <w:tcW w:w="0" w:type="auto"/>
            <w:hideMark/>
          </w:tcPr>
          <w:p w14:paraId="0DE88657" w14:textId="77777777" w:rsidR="00C03200" w:rsidRDefault="00E975E8">
            <w:pPr>
              <w:rPr>
                <w:rFonts w:ascii="Tahoma" w:eastAsia="Times New Roman" w:hAnsi="Tahoma" w:cs="Tahoma"/>
                <w:sz w:val="28"/>
                <w:szCs w:val="28"/>
              </w:rPr>
            </w:pPr>
            <w:r>
              <w:rPr>
                <w:rFonts w:ascii="Tahoma" w:eastAsia="Times New Roman" w:hAnsi="Tahoma" w:cs="Tahoma"/>
                <w:sz w:val="28"/>
                <w:szCs w:val="28"/>
              </w:rPr>
              <w:t>A pair of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Chinese cloisonné, double gourd form vases and covers, 27cm high, a further pair of Japanese style </w:t>
            </w:r>
            <w:r>
              <w:rPr>
                <w:rFonts w:ascii="Tahoma" w:eastAsia="Times New Roman" w:hAnsi="Tahoma" w:cs="Tahoma"/>
                <w:sz w:val="28"/>
                <w:szCs w:val="28"/>
              </w:rPr>
              <w:lastRenderedPageBreak/>
              <w:t xml:space="preserve">cloisonné vases, two later enamelled vases, and four other vessels, various, some pieces a.f. (10) </w:t>
            </w:r>
          </w:p>
        </w:tc>
        <w:tc>
          <w:tcPr>
            <w:tcW w:w="0" w:type="auto"/>
            <w:hideMark/>
          </w:tcPr>
          <w:p w14:paraId="2C767A3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lastRenderedPageBreak/>
              <w:t>£50</w:t>
            </w:r>
            <w:r>
              <w:rPr>
                <w:rFonts w:ascii="Tahoma" w:eastAsia="Times New Roman" w:hAnsi="Tahoma" w:cs="Tahoma"/>
                <w:sz w:val="28"/>
                <w:szCs w:val="28"/>
              </w:rPr>
              <w:noBreakHyphen/>
              <w:t xml:space="preserve">£70 </w:t>
            </w:r>
          </w:p>
        </w:tc>
      </w:tr>
      <w:tr w:rsidR="00C03200" w14:paraId="3B9D0E4A" w14:textId="77777777" w:rsidTr="00AA3206">
        <w:trPr>
          <w:cantSplit/>
          <w:tblCellSpacing w:w="75" w:type="dxa"/>
        </w:trPr>
        <w:tc>
          <w:tcPr>
            <w:tcW w:w="0" w:type="auto"/>
            <w:hideMark/>
          </w:tcPr>
          <w:p w14:paraId="7D17AF4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117.</w:t>
            </w:r>
            <w:r>
              <w:rPr>
                <w:rFonts w:ascii="Tahoma" w:eastAsia="Times New Roman" w:hAnsi="Tahoma" w:cs="Tahoma"/>
                <w:sz w:val="28"/>
                <w:szCs w:val="28"/>
              </w:rPr>
              <w:t xml:space="preserve"> </w:t>
            </w:r>
          </w:p>
        </w:tc>
        <w:tc>
          <w:tcPr>
            <w:tcW w:w="0" w:type="auto"/>
            <w:hideMark/>
          </w:tcPr>
          <w:p w14:paraId="10AC03F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Japanese grey ground cloisonné vases, showing Mount Fuji, 25cm high, a Chinese cloisonné squat vase, decorated birds and blossom, a Japanese red ground vase, and a Chinese cloisonné bowl. (5) </w:t>
            </w:r>
          </w:p>
        </w:tc>
        <w:tc>
          <w:tcPr>
            <w:tcW w:w="0" w:type="auto"/>
            <w:hideMark/>
          </w:tcPr>
          <w:p w14:paraId="32211E8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2667F3C7" w14:textId="77777777" w:rsidTr="00AA3206">
        <w:trPr>
          <w:cantSplit/>
          <w:tblCellSpacing w:w="75" w:type="dxa"/>
        </w:trPr>
        <w:tc>
          <w:tcPr>
            <w:tcW w:w="0" w:type="auto"/>
            <w:hideMark/>
          </w:tcPr>
          <w:p w14:paraId="133A004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118.</w:t>
            </w:r>
            <w:r>
              <w:rPr>
                <w:rFonts w:ascii="Tahoma" w:eastAsia="Times New Roman" w:hAnsi="Tahoma" w:cs="Tahoma"/>
                <w:sz w:val="28"/>
                <w:szCs w:val="28"/>
              </w:rPr>
              <w:t xml:space="preserve"> </w:t>
            </w:r>
          </w:p>
        </w:tc>
        <w:tc>
          <w:tcPr>
            <w:tcW w:w="0" w:type="auto"/>
            <w:hideMark/>
          </w:tcPr>
          <w:p w14:paraId="33298401"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Japanese cloisonné reeded form vase and cover, decorated flowerheads and birds, 19cm high, a pair of Japanese cloisonné vases decorated phoenix and foliage, 19cm high, a small cloisonné vase decorated birds and blossom, 15cm high, and a number of small vases and jars, various. (13) </w:t>
            </w:r>
          </w:p>
        </w:tc>
        <w:tc>
          <w:tcPr>
            <w:tcW w:w="0" w:type="auto"/>
            <w:hideMark/>
          </w:tcPr>
          <w:p w14:paraId="5AB9D68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1C01BA46" w14:textId="77777777" w:rsidTr="00AA3206">
        <w:trPr>
          <w:cantSplit/>
          <w:tblCellSpacing w:w="75" w:type="dxa"/>
        </w:trPr>
        <w:tc>
          <w:tcPr>
            <w:tcW w:w="0" w:type="auto"/>
            <w:hideMark/>
          </w:tcPr>
          <w:p w14:paraId="7CFFE0F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119.</w:t>
            </w:r>
            <w:r>
              <w:rPr>
                <w:rFonts w:ascii="Tahoma" w:eastAsia="Times New Roman" w:hAnsi="Tahoma" w:cs="Tahoma"/>
                <w:sz w:val="28"/>
                <w:szCs w:val="28"/>
              </w:rPr>
              <w:t xml:space="preserve"> </w:t>
            </w:r>
          </w:p>
        </w:tc>
        <w:tc>
          <w:tcPr>
            <w:tcW w:w="0" w:type="auto"/>
            <w:hideMark/>
          </w:tcPr>
          <w:p w14:paraId="7F679051" w14:textId="77777777" w:rsidR="00C03200" w:rsidRDefault="00E975E8">
            <w:pPr>
              <w:rPr>
                <w:rFonts w:ascii="Tahoma" w:eastAsia="Times New Roman" w:hAnsi="Tahoma" w:cs="Tahoma"/>
                <w:sz w:val="28"/>
                <w:szCs w:val="28"/>
              </w:rPr>
            </w:pPr>
            <w:r>
              <w:rPr>
                <w:rFonts w:ascii="Tahoma" w:eastAsia="Times New Roman" w:hAnsi="Tahoma" w:cs="Tahoma"/>
                <w:sz w:val="28"/>
                <w:szCs w:val="28"/>
              </w:rPr>
              <w:t>Three pairs of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Chinese cloisonné vases, and two single cloisonné vases, all in need of restoration. (8) </w:t>
            </w:r>
          </w:p>
        </w:tc>
        <w:tc>
          <w:tcPr>
            <w:tcW w:w="0" w:type="auto"/>
            <w:hideMark/>
          </w:tcPr>
          <w:p w14:paraId="4318730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2BC5FD2D" w14:textId="77777777" w:rsidTr="00AA3206">
        <w:trPr>
          <w:cantSplit/>
          <w:tblCellSpacing w:w="75" w:type="dxa"/>
        </w:trPr>
        <w:tc>
          <w:tcPr>
            <w:tcW w:w="0" w:type="auto"/>
            <w:hideMark/>
          </w:tcPr>
          <w:p w14:paraId="0953C40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120.</w:t>
            </w:r>
            <w:r>
              <w:rPr>
                <w:rFonts w:ascii="Tahoma" w:eastAsia="Times New Roman" w:hAnsi="Tahoma" w:cs="Tahoma"/>
                <w:sz w:val="28"/>
                <w:szCs w:val="28"/>
              </w:rPr>
              <w:t xml:space="preserve"> </w:t>
            </w:r>
          </w:p>
        </w:tc>
        <w:tc>
          <w:tcPr>
            <w:tcW w:w="0" w:type="auto"/>
            <w:hideMark/>
          </w:tcPr>
          <w:p w14:paraId="6D942E03" w14:textId="77777777" w:rsidR="00C03200" w:rsidRDefault="00E975E8">
            <w:pPr>
              <w:rPr>
                <w:rFonts w:ascii="Tahoma" w:eastAsia="Times New Roman" w:hAnsi="Tahoma" w:cs="Tahoma"/>
                <w:sz w:val="28"/>
                <w:szCs w:val="28"/>
              </w:rPr>
            </w:pPr>
            <w:r>
              <w:rPr>
                <w:rFonts w:ascii="Tahoma" w:eastAsia="Times New Roman" w:hAnsi="Tahoma" w:cs="Tahoma"/>
                <w:sz w:val="28"/>
                <w:szCs w:val="28"/>
              </w:rPr>
              <w:t>A pair of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Chinese cloisonné vases, decorated birds of paradise and butterflies, 20cm high, five Japanese and Chinese cloisonné, various, and five incense jars and covers, and a small stained wood stand. (13) </w:t>
            </w:r>
          </w:p>
        </w:tc>
        <w:tc>
          <w:tcPr>
            <w:tcW w:w="0" w:type="auto"/>
            <w:hideMark/>
          </w:tcPr>
          <w:p w14:paraId="68B6116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78DFE448" w14:textId="77777777" w:rsidTr="00AA3206">
        <w:trPr>
          <w:cantSplit/>
          <w:tblCellSpacing w:w="75" w:type="dxa"/>
        </w:trPr>
        <w:tc>
          <w:tcPr>
            <w:tcW w:w="0" w:type="auto"/>
            <w:hideMark/>
          </w:tcPr>
          <w:p w14:paraId="658E64A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121.</w:t>
            </w:r>
            <w:r>
              <w:rPr>
                <w:rFonts w:ascii="Tahoma" w:eastAsia="Times New Roman" w:hAnsi="Tahoma" w:cs="Tahoma"/>
                <w:sz w:val="28"/>
                <w:szCs w:val="28"/>
              </w:rPr>
              <w:t xml:space="preserve"> </w:t>
            </w:r>
          </w:p>
        </w:tc>
        <w:tc>
          <w:tcPr>
            <w:tcW w:w="0" w:type="auto"/>
            <w:hideMark/>
          </w:tcPr>
          <w:p w14:paraId="22B7B162" w14:textId="77777777" w:rsidR="00C03200" w:rsidRDefault="00E975E8">
            <w:pPr>
              <w:rPr>
                <w:rFonts w:ascii="Tahoma" w:eastAsia="Times New Roman" w:hAnsi="Tahoma" w:cs="Tahoma"/>
                <w:sz w:val="28"/>
                <w:szCs w:val="28"/>
              </w:rPr>
            </w:pPr>
            <w:r>
              <w:rPr>
                <w:rFonts w:ascii="Tahoma" w:eastAsia="Times New Roman" w:hAnsi="Tahoma" w:cs="Tahoma"/>
                <w:sz w:val="28"/>
                <w:szCs w:val="28"/>
              </w:rPr>
              <w:t>Three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Chinese cloisonné shallow dishes, 37cm wide, and two each 30cm wide, together with three vases, various, in need of restoration. (6) </w:t>
            </w:r>
          </w:p>
        </w:tc>
        <w:tc>
          <w:tcPr>
            <w:tcW w:w="0" w:type="auto"/>
            <w:hideMark/>
          </w:tcPr>
          <w:p w14:paraId="7C1CD33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2BBCF4BC" w14:textId="77777777" w:rsidTr="00AA3206">
        <w:trPr>
          <w:cantSplit/>
          <w:tblCellSpacing w:w="75" w:type="dxa"/>
        </w:trPr>
        <w:tc>
          <w:tcPr>
            <w:tcW w:w="0" w:type="auto"/>
            <w:hideMark/>
          </w:tcPr>
          <w:p w14:paraId="40458F6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122.</w:t>
            </w:r>
            <w:r>
              <w:rPr>
                <w:rFonts w:ascii="Tahoma" w:eastAsia="Times New Roman" w:hAnsi="Tahoma" w:cs="Tahoma"/>
                <w:sz w:val="28"/>
                <w:szCs w:val="28"/>
              </w:rPr>
              <w:t xml:space="preserve"> </w:t>
            </w:r>
          </w:p>
        </w:tc>
        <w:tc>
          <w:tcPr>
            <w:tcW w:w="0" w:type="auto"/>
            <w:hideMark/>
          </w:tcPr>
          <w:p w14:paraId="479A1B0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Victorian simulated rosewood and decorative brass watch stand, 8cm wide, and a gold-plated open-faced pocket watch with ‘Waltham’ dial and movement. (2) </w:t>
            </w:r>
          </w:p>
        </w:tc>
        <w:tc>
          <w:tcPr>
            <w:tcW w:w="0" w:type="auto"/>
            <w:hideMark/>
          </w:tcPr>
          <w:p w14:paraId="7E0BF4D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5FA686C3" w14:textId="77777777" w:rsidTr="00AA3206">
        <w:trPr>
          <w:cantSplit/>
          <w:tblCellSpacing w:w="75" w:type="dxa"/>
        </w:trPr>
        <w:tc>
          <w:tcPr>
            <w:tcW w:w="0" w:type="auto"/>
            <w:hideMark/>
          </w:tcPr>
          <w:p w14:paraId="0B05AA4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123.</w:t>
            </w:r>
            <w:r>
              <w:rPr>
                <w:rFonts w:ascii="Tahoma" w:eastAsia="Times New Roman" w:hAnsi="Tahoma" w:cs="Tahoma"/>
                <w:sz w:val="28"/>
                <w:szCs w:val="28"/>
              </w:rPr>
              <w:t xml:space="preserve"> </w:t>
            </w:r>
          </w:p>
        </w:tc>
        <w:tc>
          <w:tcPr>
            <w:tcW w:w="0" w:type="auto"/>
            <w:hideMark/>
          </w:tcPr>
          <w:p w14:paraId="7362922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Six Wedgewood porcelain coffee cans with Greek key pattern border in silver holders, Walker and Hall, Sheffield, 1916, together with six saucers, and five coffee spoons, and an Adams Pottery winter scenes plate, and a small French enamelled pottery vase. (19) </w:t>
            </w:r>
          </w:p>
        </w:tc>
        <w:tc>
          <w:tcPr>
            <w:tcW w:w="0" w:type="auto"/>
            <w:hideMark/>
          </w:tcPr>
          <w:p w14:paraId="278CCD2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4A28207E" w14:textId="77777777" w:rsidTr="00AA3206">
        <w:trPr>
          <w:cantSplit/>
          <w:tblCellSpacing w:w="75" w:type="dxa"/>
        </w:trPr>
        <w:tc>
          <w:tcPr>
            <w:tcW w:w="0" w:type="auto"/>
            <w:hideMark/>
          </w:tcPr>
          <w:p w14:paraId="128CD8E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124.</w:t>
            </w:r>
            <w:r>
              <w:rPr>
                <w:rFonts w:ascii="Tahoma" w:eastAsia="Times New Roman" w:hAnsi="Tahoma" w:cs="Tahoma"/>
                <w:sz w:val="28"/>
                <w:szCs w:val="28"/>
              </w:rPr>
              <w:t xml:space="preserve"> </w:t>
            </w:r>
          </w:p>
        </w:tc>
        <w:tc>
          <w:tcPr>
            <w:tcW w:w="0" w:type="auto"/>
            <w:hideMark/>
          </w:tcPr>
          <w:p w14:paraId="40691B1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modern Chinese porcelain figures of seated cats, each 15cm high, a pottery incense burner, a small decorative tea pot, and an English pottery bowl with silver plated handle. (5) </w:t>
            </w:r>
          </w:p>
        </w:tc>
        <w:tc>
          <w:tcPr>
            <w:tcW w:w="0" w:type="auto"/>
            <w:hideMark/>
          </w:tcPr>
          <w:p w14:paraId="1B41E62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38B8E74E" w14:textId="77777777" w:rsidTr="00AA3206">
        <w:trPr>
          <w:cantSplit/>
          <w:tblCellSpacing w:w="75" w:type="dxa"/>
        </w:trPr>
        <w:tc>
          <w:tcPr>
            <w:tcW w:w="0" w:type="auto"/>
            <w:hideMark/>
          </w:tcPr>
          <w:p w14:paraId="00735AF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125.</w:t>
            </w:r>
            <w:r>
              <w:rPr>
                <w:rFonts w:ascii="Tahoma" w:eastAsia="Times New Roman" w:hAnsi="Tahoma" w:cs="Tahoma"/>
                <w:sz w:val="28"/>
                <w:szCs w:val="28"/>
              </w:rPr>
              <w:t xml:space="preserve"> </w:t>
            </w:r>
          </w:p>
        </w:tc>
        <w:tc>
          <w:tcPr>
            <w:tcW w:w="0" w:type="auto"/>
            <w:hideMark/>
          </w:tcPr>
          <w:p w14:paraId="647488DE"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Chinese carved wood visiting card case, 12cm long, and a small decorative box. (2) </w:t>
            </w:r>
          </w:p>
        </w:tc>
        <w:tc>
          <w:tcPr>
            <w:tcW w:w="0" w:type="auto"/>
            <w:hideMark/>
          </w:tcPr>
          <w:p w14:paraId="65B3AB2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42BFC782" w14:textId="77777777" w:rsidTr="00AA3206">
        <w:trPr>
          <w:cantSplit/>
          <w:tblCellSpacing w:w="75" w:type="dxa"/>
        </w:trPr>
        <w:tc>
          <w:tcPr>
            <w:tcW w:w="0" w:type="auto"/>
            <w:hideMark/>
          </w:tcPr>
          <w:p w14:paraId="288E7EC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126.</w:t>
            </w:r>
            <w:r>
              <w:rPr>
                <w:rFonts w:ascii="Tahoma" w:eastAsia="Times New Roman" w:hAnsi="Tahoma" w:cs="Tahoma"/>
                <w:sz w:val="28"/>
                <w:szCs w:val="28"/>
              </w:rPr>
              <w:t xml:space="preserve"> </w:t>
            </w:r>
          </w:p>
        </w:tc>
        <w:tc>
          <w:tcPr>
            <w:tcW w:w="0" w:type="auto"/>
            <w:hideMark/>
          </w:tcPr>
          <w:p w14:paraId="7DA2007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Japanese carved wood netsuke of a rabbit sitting on a piece of fruit, signature to base, 5cm high, together with a small hardstone figure, a small group of two fighting dragons, and two small carved wood figures. (5) </w:t>
            </w:r>
          </w:p>
        </w:tc>
        <w:tc>
          <w:tcPr>
            <w:tcW w:w="0" w:type="auto"/>
            <w:hideMark/>
          </w:tcPr>
          <w:p w14:paraId="4AF8B83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7DBFFA9F" w14:textId="77777777" w:rsidTr="00AA3206">
        <w:trPr>
          <w:cantSplit/>
          <w:tblCellSpacing w:w="75" w:type="dxa"/>
        </w:trPr>
        <w:tc>
          <w:tcPr>
            <w:tcW w:w="0" w:type="auto"/>
            <w:hideMark/>
          </w:tcPr>
          <w:p w14:paraId="5255A28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127.</w:t>
            </w:r>
            <w:r>
              <w:rPr>
                <w:rFonts w:ascii="Tahoma" w:eastAsia="Times New Roman" w:hAnsi="Tahoma" w:cs="Tahoma"/>
                <w:sz w:val="28"/>
                <w:szCs w:val="28"/>
              </w:rPr>
              <w:t xml:space="preserve"> </w:t>
            </w:r>
          </w:p>
        </w:tc>
        <w:tc>
          <w:tcPr>
            <w:tcW w:w="0" w:type="auto"/>
            <w:hideMark/>
          </w:tcPr>
          <w:p w14:paraId="3A49599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Japanese carved bone figure of reclining nude female, 14cm long, a carved resin figure of ‘Ho-Tei,’ two small carved wood figures, a decorative bracelet, and six miniature carved wooden pieces. (11) </w:t>
            </w:r>
          </w:p>
        </w:tc>
        <w:tc>
          <w:tcPr>
            <w:tcW w:w="0" w:type="auto"/>
            <w:hideMark/>
          </w:tcPr>
          <w:p w14:paraId="2AFE6D9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75E0D843" w14:textId="77777777" w:rsidTr="00AA3206">
        <w:trPr>
          <w:cantSplit/>
          <w:tblCellSpacing w:w="75" w:type="dxa"/>
        </w:trPr>
        <w:tc>
          <w:tcPr>
            <w:tcW w:w="0" w:type="auto"/>
            <w:hideMark/>
          </w:tcPr>
          <w:p w14:paraId="48FE96C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128.</w:t>
            </w:r>
            <w:r>
              <w:rPr>
                <w:rFonts w:ascii="Tahoma" w:eastAsia="Times New Roman" w:hAnsi="Tahoma" w:cs="Tahoma"/>
                <w:sz w:val="28"/>
                <w:szCs w:val="28"/>
              </w:rPr>
              <w:t xml:space="preserve"> </w:t>
            </w:r>
          </w:p>
        </w:tc>
        <w:tc>
          <w:tcPr>
            <w:tcW w:w="0" w:type="auto"/>
            <w:hideMark/>
          </w:tcPr>
          <w:p w14:paraId="69EA40A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Two coral beaded necklaces, with clasps. (2) </w:t>
            </w:r>
          </w:p>
        </w:tc>
        <w:tc>
          <w:tcPr>
            <w:tcW w:w="0" w:type="auto"/>
            <w:hideMark/>
          </w:tcPr>
          <w:p w14:paraId="5ABF3F0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711CE446" w14:textId="77777777" w:rsidTr="00AA3206">
        <w:trPr>
          <w:cantSplit/>
          <w:tblCellSpacing w:w="75" w:type="dxa"/>
        </w:trPr>
        <w:tc>
          <w:tcPr>
            <w:tcW w:w="0" w:type="auto"/>
            <w:hideMark/>
          </w:tcPr>
          <w:p w14:paraId="4DD5667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129.</w:t>
            </w:r>
            <w:r>
              <w:rPr>
                <w:rFonts w:ascii="Tahoma" w:eastAsia="Times New Roman" w:hAnsi="Tahoma" w:cs="Tahoma"/>
                <w:sz w:val="28"/>
                <w:szCs w:val="28"/>
              </w:rPr>
              <w:t xml:space="preserve"> </w:t>
            </w:r>
          </w:p>
        </w:tc>
        <w:tc>
          <w:tcPr>
            <w:tcW w:w="0" w:type="auto"/>
            <w:hideMark/>
          </w:tcPr>
          <w:p w14:paraId="0EC7F0A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Two boxes of Sotheby’s and Christie’s auction catalogues of Japanese works of art, and other oriental objects, together with some books. </w:t>
            </w:r>
          </w:p>
        </w:tc>
        <w:tc>
          <w:tcPr>
            <w:tcW w:w="0" w:type="auto"/>
            <w:hideMark/>
          </w:tcPr>
          <w:p w14:paraId="27688E0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34495984" w14:textId="77777777" w:rsidTr="00AA3206">
        <w:trPr>
          <w:cantSplit/>
          <w:tblCellSpacing w:w="75" w:type="dxa"/>
        </w:trPr>
        <w:tc>
          <w:tcPr>
            <w:tcW w:w="0" w:type="auto"/>
            <w:hideMark/>
          </w:tcPr>
          <w:p w14:paraId="7C6E53C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130.</w:t>
            </w:r>
            <w:r>
              <w:rPr>
                <w:rFonts w:ascii="Tahoma" w:eastAsia="Times New Roman" w:hAnsi="Tahoma" w:cs="Tahoma"/>
                <w:sz w:val="28"/>
                <w:szCs w:val="28"/>
              </w:rPr>
              <w:t xml:space="preserve"> </w:t>
            </w:r>
          </w:p>
        </w:tc>
        <w:tc>
          <w:tcPr>
            <w:tcW w:w="0" w:type="auto"/>
            <w:hideMark/>
          </w:tcPr>
          <w:p w14:paraId="2F91E1C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Follower of Joseph Highmore – portrait of a lady, oil on canvas, J &amp; H Reeve of London label verso, 128cm x 103cm. </w:t>
            </w:r>
          </w:p>
        </w:tc>
        <w:tc>
          <w:tcPr>
            <w:tcW w:w="0" w:type="auto"/>
            <w:hideMark/>
          </w:tcPr>
          <w:p w14:paraId="0A8F3DF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£2000</w:t>
            </w:r>
            <w:r>
              <w:rPr>
                <w:rFonts w:ascii="Tahoma" w:eastAsia="Times New Roman" w:hAnsi="Tahoma" w:cs="Tahoma"/>
                <w:sz w:val="28"/>
                <w:szCs w:val="28"/>
              </w:rPr>
              <w:noBreakHyphen/>
              <w:t xml:space="preserve">£3000 </w:t>
            </w:r>
          </w:p>
        </w:tc>
      </w:tr>
      <w:tr w:rsidR="00C03200" w14:paraId="265AB760" w14:textId="77777777" w:rsidTr="00AA3206">
        <w:trPr>
          <w:cantSplit/>
          <w:tblCellSpacing w:w="75" w:type="dxa"/>
        </w:trPr>
        <w:tc>
          <w:tcPr>
            <w:tcW w:w="0" w:type="auto"/>
            <w:hideMark/>
          </w:tcPr>
          <w:p w14:paraId="7CFBF18B" w14:textId="77777777" w:rsidR="00C03200" w:rsidRDefault="00E975E8">
            <w:pPr>
              <w:jc w:val="right"/>
              <w:rPr>
                <w:rStyle w:val="Strong"/>
              </w:rPr>
            </w:pPr>
            <w:r>
              <w:rPr>
                <w:rStyle w:val="Strong"/>
                <w:rFonts w:ascii="Tahoma" w:eastAsia="Times New Roman" w:hAnsi="Tahoma" w:cs="Tahoma"/>
                <w:sz w:val="28"/>
                <w:szCs w:val="28"/>
              </w:rPr>
              <w:t>131.</w:t>
            </w:r>
            <w:r>
              <w:rPr>
                <w:rFonts w:ascii="Tahoma" w:eastAsia="Times New Roman" w:hAnsi="Tahoma" w:cs="Tahoma"/>
                <w:sz w:val="28"/>
                <w:szCs w:val="28"/>
              </w:rPr>
              <w:t xml:space="preserve"> </w:t>
            </w:r>
          </w:p>
        </w:tc>
        <w:tc>
          <w:tcPr>
            <w:tcW w:w="0" w:type="auto"/>
            <w:hideMark/>
          </w:tcPr>
          <w:p w14:paraId="686E6478" w14:textId="77777777" w:rsidR="00C03200" w:rsidRDefault="00E975E8">
            <w:r>
              <w:rPr>
                <w:rFonts w:ascii="Tahoma" w:eastAsia="Times New Roman" w:hAnsi="Tahoma" w:cs="Tahoma"/>
                <w:sz w:val="28"/>
                <w:szCs w:val="28"/>
              </w:rPr>
              <w:t xml:space="preserve">A harlequin set of eight George III/George III style mahogany dining chairs, with pierced back splats, on cabriole legs, and pointed hoof feet, 3 period, 5 reproduction. (8) </w:t>
            </w:r>
          </w:p>
        </w:tc>
        <w:tc>
          <w:tcPr>
            <w:tcW w:w="0" w:type="auto"/>
            <w:hideMark/>
          </w:tcPr>
          <w:p w14:paraId="6E113CE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6844785E" w14:textId="77777777" w:rsidTr="00AA3206">
        <w:trPr>
          <w:cantSplit/>
          <w:tblCellSpacing w:w="75" w:type="dxa"/>
        </w:trPr>
        <w:tc>
          <w:tcPr>
            <w:tcW w:w="0" w:type="auto"/>
          </w:tcPr>
          <w:p w14:paraId="013993C1" w14:textId="77777777" w:rsidR="00C03200" w:rsidRDefault="00C03200">
            <w:pPr>
              <w:jc w:val="right"/>
              <w:rPr>
                <w:rStyle w:val="Strong"/>
              </w:rPr>
            </w:pPr>
          </w:p>
        </w:tc>
        <w:tc>
          <w:tcPr>
            <w:tcW w:w="0" w:type="auto"/>
            <w:hideMark/>
          </w:tcPr>
          <w:p w14:paraId="18E5F73B" w14:textId="77777777" w:rsidR="00C03200" w:rsidRDefault="00E975E8">
            <w:pPr>
              <w:jc w:val="center"/>
            </w:pPr>
            <w:r>
              <w:rPr>
                <w:rFonts w:ascii="Tahoma" w:eastAsia="Times New Roman" w:hAnsi="Tahoma" w:cs="Tahoma"/>
                <w:noProof/>
                <w:sz w:val="28"/>
                <w:szCs w:val="28"/>
              </w:rPr>
              <w:drawing>
                <wp:inline distT="0" distB="0" distL="0" distR="0" wp14:anchorId="5E58CA63" wp14:editId="0F592B35">
                  <wp:extent cx="3619500" cy="4572000"/>
                  <wp:effectExtent l="0" t="0" r="0" b="0"/>
                  <wp:docPr id="4" name="Picture 7"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tatue of a pers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0" cy="4572000"/>
                          </a:xfrm>
                          <a:prstGeom prst="rect">
                            <a:avLst/>
                          </a:prstGeom>
                          <a:noFill/>
                          <a:ln>
                            <a:noFill/>
                          </a:ln>
                        </pic:spPr>
                      </pic:pic>
                    </a:graphicData>
                  </a:graphic>
                </wp:inline>
              </w:drawing>
            </w:r>
          </w:p>
        </w:tc>
        <w:tc>
          <w:tcPr>
            <w:tcW w:w="0" w:type="auto"/>
          </w:tcPr>
          <w:p w14:paraId="494A5B0A" w14:textId="77777777" w:rsidR="00C03200" w:rsidRDefault="00C03200">
            <w:pPr>
              <w:rPr>
                <w:rFonts w:ascii="Tahoma" w:eastAsia="Times New Roman" w:hAnsi="Tahoma" w:cs="Tahoma"/>
                <w:sz w:val="28"/>
                <w:szCs w:val="28"/>
              </w:rPr>
            </w:pPr>
          </w:p>
          <w:p w14:paraId="44937459" w14:textId="77777777" w:rsidR="00C03200" w:rsidRDefault="00C03200">
            <w:pPr>
              <w:rPr>
                <w:rFonts w:ascii="Tahoma" w:eastAsia="Times New Roman" w:hAnsi="Tahoma" w:cs="Tahoma"/>
                <w:sz w:val="28"/>
                <w:szCs w:val="28"/>
              </w:rPr>
            </w:pPr>
          </w:p>
          <w:p w14:paraId="67E35717" w14:textId="77777777" w:rsidR="00C03200" w:rsidRDefault="00C03200">
            <w:pPr>
              <w:rPr>
                <w:rFonts w:ascii="Tahoma" w:eastAsia="Times New Roman" w:hAnsi="Tahoma" w:cs="Tahoma"/>
                <w:sz w:val="28"/>
                <w:szCs w:val="28"/>
              </w:rPr>
            </w:pPr>
          </w:p>
          <w:p w14:paraId="1791089E" w14:textId="77777777" w:rsidR="00C03200" w:rsidRDefault="00C03200">
            <w:pPr>
              <w:rPr>
                <w:rFonts w:ascii="Tahoma" w:eastAsia="Times New Roman" w:hAnsi="Tahoma" w:cs="Tahoma"/>
                <w:sz w:val="28"/>
                <w:szCs w:val="28"/>
              </w:rPr>
            </w:pPr>
          </w:p>
          <w:p w14:paraId="32044128" w14:textId="77777777" w:rsidR="00C03200" w:rsidRDefault="00E975E8">
            <w:pPr>
              <w:jc w:val="both"/>
              <w:rPr>
                <w:rFonts w:ascii="Tahoma" w:eastAsia="Times New Roman" w:hAnsi="Tahoma" w:cs="Tahoma"/>
                <w:sz w:val="28"/>
                <w:szCs w:val="28"/>
              </w:rPr>
            </w:pPr>
            <w:r>
              <w:rPr>
                <w:rFonts w:ascii="Tahoma" w:eastAsia="Times New Roman" w:hAnsi="Tahoma" w:cs="Tahoma"/>
                <w:sz w:val="28"/>
                <w:szCs w:val="28"/>
              </w:rPr>
              <w:t>Lot 130</w:t>
            </w:r>
          </w:p>
        </w:tc>
      </w:tr>
      <w:tr w:rsidR="00C03200" w14:paraId="17F30105" w14:textId="77777777" w:rsidTr="00AA3206">
        <w:trPr>
          <w:cantSplit/>
          <w:tblCellSpacing w:w="75" w:type="dxa"/>
        </w:trPr>
        <w:tc>
          <w:tcPr>
            <w:tcW w:w="0" w:type="auto"/>
            <w:hideMark/>
          </w:tcPr>
          <w:p w14:paraId="25CA8A0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132.</w:t>
            </w:r>
            <w:r>
              <w:rPr>
                <w:rFonts w:ascii="Tahoma" w:eastAsia="Times New Roman" w:hAnsi="Tahoma" w:cs="Tahoma"/>
                <w:sz w:val="28"/>
                <w:szCs w:val="28"/>
              </w:rPr>
              <w:t xml:space="preserve"> </w:t>
            </w:r>
          </w:p>
        </w:tc>
        <w:tc>
          <w:tcPr>
            <w:tcW w:w="0" w:type="auto"/>
            <w:hideMark/>
          </w:tcPr>
          <w:p w14:paraId="661D631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set of four George III style mahogany dining chairs, with pierced splats, on square tapering legs, restored. (4) </w:t>
            </w:r>
          </w:p>
        </w:tc>
        <w:tc>
          <w:tcPr>
            <w:tcW w:w="0" w:type="auto"/>
            <w:hideMark/>
          </w:tcPr>
          <w:p w14:paraId="106F469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61ABA515" w14:textId="77777777" w:rsidTr="00AA3206">
        <w:trPr>
          <w:cantSplit/>
          <w:tblCellSpacing w:w="75" w:type="dxa"/>
        </w:trPr>
        <w:tc>
          <w:tcPr>
            <w:tcW w:w="0" w:type="auto"/>
            <w:hideMark/>
          </w:tcPr>
          <w:p w14:paraId="607AD63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133.</w:t>
            </w:r>
            <w:r>
              <w:rPr>
                <w:rFonts w:ascii="Tahoma" w:eastAsia="Times New Roman" w:hAnsi="Tahoma" w:cs="Tahoma"/>
                <w:sz w:val="28"/>
                <w:szCs w:val="28"/>
              </w:rPr>
              <w:t xml:space="preserve"> </w:t>
            </w:r>
          </w:p>
        </w:tc>
        <w:tc>
          <w:tcPr>
            <w:tcW w:w="0" w:type="auto"/>
            <w:hideMark/>
          </w:tcPr>
          <w:p w14:paraId="6378B4B3"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Early 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satin beech, rosewood crossbanded, and amboyna side table, fitted a drawer, on square tapering legs, with spade feet, 71cm wide. </w:t>
            </w:r>
          </w:p>
        </w:tc>
        <w:tc>
          <w:tcPr>
            <w:tcW w:w="0" w:type="auto"/>
            <w:hideMark/>
          </w:tcPr>
          <w:p w14:paraId="28B9242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7CA0C57B" w14:textId="77777777" w:rsidTr="00AA3206">
        <w:trPr>
          <w:cantSplit/>
          <w:tblCellSpacing w:w="75" w:type="dxa"/>
        </w:trPr>
        <w:tc>
          <w:tcPr>
            <w:tcW w:w="0" w:type="auto"/>
            <w:hideMark/>
          </w:tcPr>
          <w:p w14:paraId="10E8FF1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134.</w:t>
            </w:r>
            <w:r>
              <w:rPr>
                <w:rFonts w:ascii="Tahoma" w:eastAsia="Times New Roman" w:hAnsi="Tahoma" w:cs="Tahoma"/>
                <w:sz w:val="28"/>
                <w:szCs w:val="28"/>
              </w:rPr>
              <w:t xml:space="preserve"> </w:t>
            </w:r>
          </w:p>
        </w:tc>
        <w:tc>
          <w:tcPr>
            <w:tcW w:w="0" w:type="auto"/>
            <w:hideMark/>
          </w:tcPr>
          <w:p w14:paraId="558E840C"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18</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oak coffer, with inlaid arched panel front, thumb carved frieze, on block feet, 159cm wide, later restoration. </w:t>
            </w:r>
          </w:p>
        </w:tc>
        <w:tc>
          <w:tcPr>
            <w:tcW w:w="0" w:type="auto"/>
            <w:hideMark/>
          </w:tcPr>
          <w:p w14:paraId="576C9BC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1CBE7B0A" w14:textId="77777777" w:rsidTr="00AA3206">
        <w:trPr>
          <w:cantSplit/>
          <w:tblCellSpacing w:w="75" w:type="dxa"/>
        </w:trPr>
        <w:tc>
          <w:tcPr>
            <w:tcW w:w="0" w:type="auto"/>
            <w:hideMark/>
          </w:tcPr>
          <w:p w14:paraId="3EC4F59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135.</w:t>
            </w:r>
            <w:r>
              <w:rPr>
                <w:rFonts w:ascii="Tahoma" w:eastAsia="Times New Roman" w:hAnsi="Tahoma" w:cs="Tahoma"/>
                <w:sz w:val="28"/>
                <w:szCs w:val="28"/>
              </w:rPr>
              <w:t xml:space="preserve"> </w:t>
            </w:r>
          </w:p>
        </w:tc>
        <w:tc>
          <w:tcPr>
            <w:tcW w:w="0" w:type="auto"/>
            <w:hideMark/>
          </w:tcPr>
          <w:p w14:paraId="250FAB0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Coca-Cola advertising mirror, in stained wood frame, 67cm x 98cm. </w:t>
            </w:r>
          </w:p>
        </w:tc>
        <w:tc>
          <w:tcPr>
            <w:tcW w:w="0" w:type="auto"/>
            <w:hideMark/>
          </w:tcPr>
          <w:p w14:paraId="652021D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62562DDE" w14:textId="77777777" w:rsidTr="00AA3206">
        <w:trPr>
          <w:cantSplit/>
          <w:tblCellSpacing w:w="75" w:type="dxa"/>
        </w:trPr>
        <w:tc>
          <w:tcPr>
            <w:tcW w:w="0" w:type="auto"/>
            <w:hideMark/>
          </w:tcPr>
          <w:p w14:paraId="5282EAE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136.</w:t>
            </w:r>
            <w:r>
              <w:rPr>
                <w:rFonts w:ascii="Tahoma" w:eastAsia="Times New Roman" w:hAnsi="Tahoma" w:cs="Tahoma"/>
                <w:sz w:val="28"/>
                <w:szCs w:val="28"/>
              </w:rPr>
              <w:t xml:space="preserve"> </w:t>
            </w:r>
          </w:p>
        </w:tc>
        <w:tc>
          <w:tcPr>
            <w:tcW w:w="0" w:type="auto"/>
            <w:hideMark/>
          </w:tcPr>
          <w:p w14:paraId="03796EB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colour wash artists proof poster for the Louis Bromfield film “The Rains Came,” starring Tyrone Power and Myrna Loy, with inscription from costume designer Sandy Wilson, 55cm x 75cm, and a second crayon and colour wash sketch of a costume design by Sandy Wilson, 33cm x 43cm, and a unattributable costume design, inscribed “Carrie De Pinna,” 42cm x 28cm (3) </w:t>
            </w:r>
          </w:p>
        </w:tc>
        <w:tc>
          <w:tcPr>
            <w:tcW w:w="0" w:type="auto"/>
            <w:hideMark/>
          </w:tcPr>
          <w:p w14:paraId="6499261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A9D65B4" w14:textId="77777777" w:rsidTr="00AA3206">
        <w:trPr>
          <w:cantSplit/>
          <w:tblCellSpacing w:w="75" w:type="dxa"/>
        </w:trPr>
        <w:tc>
          <w:tcPr>
            <w:tcW w:w="0" w:type="auto"/>
            <w:hideMark/>
          </w:tcPr>
          <w:p w14:paraId="1F2A99B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137.</w:t>
            </w:r>
            <w:r>
              <w:rPr>
                <w:rFonts w:ascii="Tahoma" w:eastAsia="Times New Roman" w:hAnsi="Tahoma" w:cs="Tahoma"/>
                <w:sz w:val="28"/>
                <w:szCs w:val="28"/>
              </w:rPr>
              <w:t xml:space="preserve"> </w:t>
            </w:r>
          </w:p>
        </w:tc>
        <w:tc>
          <w:tcPr>
            <w:tcW w:w="0" w:type="auto"/>
            <w:hideMark/>
          </w:tcPr>
          <w:p w14:paraId="40586CF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gent’s Longines “Ultra-Chron” automatic wristwatch, in stainless steel case, No 15898280, movement No 21060, with bracelet. </w:t>
            </w:r>
          </w:p>
        </w:tc>
        <w:tc>
          <w:tcPr>
            <w:tcW w:w="0" w:type="auto"/>
            <w:hideMark/>
          </w:tcPr>
          <w:p w14:paraId="1B59AF0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45C73F85" w14:textId="77777777" w:rsidTr="00AA3206">
        <w:trPr>
          <w:cantSplit/>
          <w:tblCellSpacing w:w="75" w:type="dxa"/>
        </w:trPr>
        <w:tc>
          <w:tcPr>
            <w:tcW w:w="0" w:type="auto"/>
            <w:hideMark/>
          </w:tcPr>
          <w:p w14:paraId="63539E6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138.</w:t>
            </w:r>
            <w:r>
              <w:rPr>
                <w:rFonts w:ascii="Tahoma" w:eastAsia="Times New Roman" w:hAnsi="Tahoma" w:cs="Tahoma"/>
                <w:sz w:val="28"/>
                <w:szCs w:val="28"/>
              </w:rPr>
              <w:t xml:space="preserve"> </w:t>
            </w:r>
          </w:p>
        </w:tc>
        <w:tc>
          <w:tcPr>
            <w:tcW w:w="0" w:type="auto"/>
            <w:hideMark/>
          </w:tcPr>
          <w:p w14:paraId="19EFCFF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Military issue stainless steel wristwatch, with Arabic numerals. </w:t>
            </w:r>
          </w:p>
        </w:tc>
        <w:tc>
          <w:tcPr>
            <w:tcW w:w="0" w:type="auto"/>
            <w:hideMark/>
          </w:tcPr>
          <w:p w14:paraId="200A4A0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2A76F969" w14:textId="77777777" w:rsidTr="00AA3206">
        <w:trPr>
          <w:cantSplit/>
          <w:tblCellSpacing w:w="75" w:type="dxa"/>
        </w:trPr>
        <w:tc>
          <w:tcPr>
            <w:tcW w:w="0" w:type="auto"/>
            <w:hideMark/>
          </w:tcPr>
          <w:p w14:paraId="07DC9BA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139.</w:t>
            </w:r>
            <w:r>
              <w:rPr>
                <w:rFonts w:ascii="Tahoma" w:eastAsia="Times New Roman" w:hAnsi="Tahoma" w:cs="Tahoma"/>
                <w:sz w:val="28"/>
                <w:szCs w:val="28"/>
              </w:rPr>
              <w:t xml:space="preserve"> </w:t>
            </w:r>
          </w:p>
        </w:tc>
        <w:tc>
          <w:tcPr>
            <w:tcW w:w="0" w:type="auto"/>
            <w:hideMark/>
          </w:tcPr>
          <w:p w14:paraId="354BE9F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Tudor 9ct gold gent’s wristwatch, the case cracked, and a rotary wristwatch. (2) </w:t>
            </w:r>
          </w:p>
        </w:tc>
        <w:tc>
          <w:tcPr>
            <w:tcW w:w="0" w:type="auto"/>
            <w:hideMark/>
          </w:tcPr>
          <w:p w14:paraId="3C5BD7E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622EBC9A" w14:textId="77777777" w:rsidTr="00AA3206">
        <w:trPr>
          <w:cantSplit/>
          <w:tblCellSpacing w:w="75" w:type="dxa"/>
        </w:trPr>
        <w:tc>
          <w:tcPr>
            <w:tcW w:w="0" w:type="auto"/>
            <w:hideMark/>
          </w:tcPr>
          <w:p w14:paraId="314AFCF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140.</w:t>
            </w:r>
            <w:r>
              <w:rPr>
                <w:rFonts w:ascii="Tahoma" w:eastAsia="Times New Roman" w:hAnsi="Tahoma" w:cs="Tahoma"/>
                <w:sz w:val="28"/>
                <w:szCs w:val="28"/>
              </w:rPr>
              <w:t xml:space="preserve"> </w:t>
            </w:r>
          </w:p>
        </w:tc>
        <w:tc>
          <w:tcPr>
            <w:tcW w:w="0" w:type="auto"/>
            <w:hideMark/>
          </w:tcPr>
          <w:p w14:paraId="24D7AF6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George V silver cream jug, by William Hallett and Co, Ltd, Birmingham 1921, and a silver handled fork, Birmingham, 1900. (2) </w:t>
            </w:r>
          </w:p>
        </w:tc>
        <w:tc>
          <w:tcPr>
            <w:tcW w:w="0" w:type="auto"/>
            <w:hideMark/>
          </w:tcPr>
          <w:p w14:paraId="0170DF2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7B1DD0BA" w14:textId="77777777" w:rsidTr="00AA3206">
        <w:trPr>
          <w:cantSplit/>
          <w:tblCellSpacing w:w="75" w:type="dxa"/>
        </w:trPr>
        <w:tc>
          <w:tcPr>
            <w:tcW w:w="0" w:type="auto"/>
            <w:hideMark/>
          </w:tcPr>
          <w:p w14:paraId="3606586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141.</w:t>
            </w:r>
            <w:r>
              <w:rPr>
                <w:rFonts w:ascii="Tahoma" w:eastAsia="Times New Roman" w:hAnsi="Tahoma" w:cs="Tahoma"/>
                <w:sz w:val="28"/>
                <w:szCs w:val="28"/>
              </w:rPr>
              <w:t xml:space="preserve"> </w:t>
            </w:r>
          </w:p>
        </w:tc>
        <w:tc>
          <w:tcPr>
            <w:tcW w:w="0" w:type="auto"/>
            <w:hideMark/>
          </w:tcPr>
          <w:p w14:paraId="2C7B5C43" w14:textId="77777777" w:rsidR="00C03200" w:rsidRDefault="00E975E8">
            <w:pPr>
              <w:rPr>
                <w:rFonts w:ascii="Tahoma" w:eastAsia="Times New Roman" w:hAnsi="Tahoma" w:cs="Tahoma"/>
                <w:sz w:val="28"/>
                <w:szCs w:val="28"/>
              </w:rPr>
            </w:pPr>
            <w:r>
              <w:rPr>
                <w:rFonts w:ascii="Tahoma" w:eastAsia="Times New Roman" w:hAnsi="Tahoma" w:cs="Tahoma"/>
                <w:sz w:val="28"/>
                <w:szCs w:val="28"/>
              </w:rPr>
              <w:t>A Late 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walnut and stained beech Vienna regulator wall clock, with turned finials, 83cm high, in need of some restoration. </w:t>
            </w:r>
          </w:p>
        </w:tc>
        <w:tc>
          <w:tcPr>
            <w:tcW w:w="0" w:type="auto"/>
            <w:hideMark/>
          </w:tcPr>
          <w:p w14:paraId="138F4A3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338078F8" w14:textId="77777777" w:rsidTr="00AA3206">
        <w:trPr>
          <w:cantSplit/>
          <w:tblCellSpacing w:w="75" w:type="dxa"/>
        </w:trPr>
        <w:tc>
          <w:tcPr>
            <w:tcW w:w="0" w:type="auto"/>
            <w:hideMark/>
          </w:tcPr>
          <w:p w14:paraId="41DD5FB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142.</w:t>
            </w:r>
            <w:r>
              <w:rPr>
                <w:rFonts w:ascii="Tahoma" w:eastAsia="Times New Roman" w:hAnsi="Tahoma" w:cs="Tahoma"/>
                <w:sz w:val="28"/>
                <w:szCs w:val="28"/>
              </w:rPr>
              <w:t xml:space="preserve"> </w:t>
            </w:r>
          </w:p>
        </w:tc>
        <w:tc>
          <w:tcPr>
            <w:tcW w:w="0" w:type="auto"/>
            <w:hideMark/>
          </w:tcPr>
          <w:p w14:paraId="64AEAC5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Georgian style toddy ladle, with stained bone handle, and coin set into the bowl. </w:t>
            </w:r>
          </w:p>
        </w:tc>
        <w:tc>
          <w:tcPr>
            <w:tcW w:w="0" w:type="auto"/>
            <w:hideMark/>
          </w:tcPr>
          <w:p w14:paraId="1C16D89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6B92A542" w14:textId="77777777" w:rsidTr="00AA3206">
        <w:trPr>
          <w:cantSplit/>
          <w:tblCellSpacing w:w="75" w:type="dxa"/>
        </w:trPr>
        <w:tc>
          <w:tcPr>
            <w:tcW w:w="0" w:type="auto"/>
            <w:hideMark/>
          </w:tcPr>
          <w:p w14:paraId="62AD809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143.</w:t>
            </w:r>
            <w:r>
              <w:rPr>
                <w:rFonts w:ascii="Tahoma" w:eastAsia="Times New Roman" w:hAnsi="Tahoma" w:cs="Tahoma"/>
                <w:sz w:val="28"/>
                <w:szCs w:val="28"/>
              </w:rPr>
              <w:t xml:space="preserve"> </w:t>
            </w:r>
          </w:p>
        </w:tc>
        <w:tc>
          <w:tcPr>
            <w:tcW w:w="0" w:type="auto"/>
            <w:hideMark/>
          </w:tcPr>
          <w:p w14:paraId="352AC0B3"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After Robert Taylor “Climbing Out,” a Lancaster bomber, chromolithograph, signed in mount, by Sir Arthur (Bomber) Harris, and by the artist, and another “Lancaster,” signed by Leonard Cheshire, chromolithographs, two. (3) </w:t>
            </w:r>
          </w:p>
        </w:tc>
        <w:tc>
          <w:tcPr>
            <w:tcW w:w="0" w:type="auto"/>
            <w:hideMark/>
          </w:tcPr>
          <w:p w14:paraId="442F746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1B02DFBC" w14:textId="77777777" w:rsidTr="00AA3206">
        <w:trPr>
          <w:cantSplit/>
          <w:tblCellSpacing w:w="75" w:type="dxa"/>
        </w:trPr>
        <w:tc>
          <w:tcPr>
            <w:tcW w:w="0" w:type="auto"/>
            <w:hideMark/>
          </w:tcPr>
          <w:p w14:paraId="73DAB42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144.</w:t>
            </w:r>
            <w:r>
              <w:rPr>
                <w:rFonts w:ascii="Tahoma" w:eastAsia="Times New Roman" w:hAnsi="Tahoma" w:cs="Tahoma"/>
                <w:sz w:val="28"/>
                <w:szCs w:val="28"/>
              </w:rPr>
              <w:t xml:space="preserve"> </w:t>
            </w:r>
          </w:p>
        </w:tc>
        <w:tc>
          <w:tcPr>
            <w:tcW w:w="0" w:type="auto"/>
            <w:hideMark/>
          </w:tcPr>
          <w:p w14:paraId="283D7091" w14:textId="652A95A3" w:rsidR="00C03200" w:rsidRDefault="00E975E8">
            <w:pPr>
              <w:rPr>
                <w:rFonts w:ascii="Tahoma" w:eastAsia="Times New Roman" w:hAnsi="Tahoma" w:cs="Tahoma"/>
                <w:sz w:val="28"/>
                <w:szCs w:val="28"/>
              </w:rPr>
            </w:pPr>
            <w:r>
              <w:rPr>
                <w:rFonts w:ascii="Tahoma" w:eastAsia="Times New Roman" w:hAnsi="Tahoma" w:cs="Tahoma"/>
                <w:sz w:val="28"/>
                <w:szCs w:val="28"/>
              </w:rPr>
              <w:t xml:space="preserve">A Schwartz porcelain figure for the History in Porcelain Company, of a member of </w:t>
            </w:r>
            <w:r w:rsidR="00AA3206">
              <w:rPr>
                <w:rFonts w:ascii="Tahoma" w:eastAsia="Times New Roman" w:hAnsi="Tahoma" w:cs="Tahoma"/>
                <w:sz w:val="28"/>
                <w:szCs w:val="28"/>
              </w:rPr>
              <w:t>an</w:t>
            </w:r>
            <w:r>
              <w:rPr>
                <w:rFonts w:ascii="Tahoma" w:eastAsia="Times New Roman" w:hAnsi="Tahoma" w:cs="Tahoma"/>
                <w:sz w:val="28"/>
                <w:szCs w:val="28"/>
              </w:rPr>
              <w:t xml:space="preserve"> R.A.F. ground crew, 30cm high, </w:t>
            </w:r>
            <w:r w:rsidR="00AA3206">
              <w:rPr>
                <w:rFonts w:ascii="Tahoma" w:eastAsia="Times New Roman" w:hAnsi="Tahoma" w:cs="Tahoma"/>
                <w:sz w:val="28"/>
                <w:szCs w:val="28"/>
              </w:rPr>
              <w:t xml:space="preserve">slightly a.f., </w:t>
            </w:r>
            <w:r>
              <w:rPr>
                <w:rFonts w:ascii="Tahoma" w:eastAsia="Times New Roman" w:hAnsi="Tahoma" w:cs="Tahoma"/>
                <w:sz w:val="28"/>
                <w:szCs w:val="28"/>
              </w:rPr>
              <w:t xml:space="preserve">in box. </w:t>
            </w:r>
          </w:p>
        </w:tc>
        <w:tc>
          <w:tcPr>
            <w:tcW w:w="0" w:type="auto"/>
            <w:hideMark/>
          </w:tcPr>
          <w:p w14:paraId="58143A0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7361E22" w14:textId="77777777" w:rsidTr="00AA3206">
        <w:trPr>
          <w:cantSplit/>
          <w:tblCellSpacing w:w="75" w:type="dxa"/>
        </w:trPr>
        <w:tc>
          <w:tcPr>
            <w:tcW w:w="0" w:type="auto"/>
          </w:tcPr>
          <w:p w14:paraId="584DE3D2" w14:textId="77777777" w:rsidR="00C03200" w:rsidRDefault="00C03200">
            <w:pPr>
              <w:jc w:val="right"/>
              <w:rPr>
                <w:rStyle w:val="Strong"/>
              </w:rPr>
            </w:pPr>
          </w:p>
        </w:tc>
        <w:tc>
          <w:tcPr>
            <w:tcW w:w="0" w:type="auto"/>
            <w:hideMark/>
          </w:tcPr>
          <w:p w14:paraId="3F29D5CB" w14:textId="77777777" w:rsidR="00C03200" w:rsidRDefault="00E975E8">
            <w:pPr>
              <w:jc w:val="center"/>
            </w:pPr>
            <w:r>
              <w:rPr>
                <w:rFonts w:ascii="Tahoma" w:eastAsia="Times New Roman" w:hAnsi="Tahoma" w:cs="Tahoma"/>
                <w:noProof/>
                <w:sz w:val="28"/>
                <w:szCs w:val="28"/>
              </w:rPr>
              <w:drawing>
                <wp:inline distT="0" distB="0" distL="0" distR="0" wp14:anchorId="6ADB51AA" wp14:editId="7AD8D68C">
                  <wp:extent cx="4714875" cy="3419475"/>
                  <wp:effectExtent l="0" t="0" r="9525" b="9525"/>
                  <wp:docPr id="5" name="Picture 4" descr="A picture containing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grass,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3419475"/>
                          </a:xfrm>
                          <a:prstGeom prst="rect">
                            <a:avLst/>
                          </a:prstGeom>
                          <a:noFill/>
                          <a:ln>
                            <a:noFill/>
                          </a:ln>
                        </pic:spPr>
                      </pic:pic>
                    </a:graphicData>
                  </a:graphic>
                </wp:inline>
              </w:drawing>
            </w:r>
          </w:p>
        </w:tc>
        <w:tc>
          <w:tcPr>
            <w:tcW w:w="0" w:type="auto"/>
          </w:tcPr>
          <w:p w14:paraId="42FB92CE" w14:textId="77777777" w:rsidR="00C03200" w:rsidRDefault="00C03200">
            <w:pPr>
              <w:rPr>
                <w:rFonts w:ascii="Tahoma" w:eastAsia="Times New Roman" w:hAnsi="Tahoma" w:cs="Tahoma"/>
                <w:sz w:val="28"/>
                <w:szCs w:val="28"/>
              </w:rPr>
            </w:pPr>
          </w:p>
          <w:p w14:paraId="483BBC4E" w14:textId="77777777" w:rsidR="00C03200" w:rsidRDefault="00C03200">
            <w:pPr>
              <w:rPr>
                <w:rFonts w:ascii="Tahoma" w:eastAsia="Times New Roman" w:hAnsi="Tahoma" w:cs="Tahoma"/>
                <w:sz w:val="28"/>
                <w:szCs w:val="28"/>
              </w:rPr>
            </w:pPr>
          </w:p>
          <w:p w14:paraId="36B3E383" w14:textId="77777777" w:rsidR="00C03200" w:rsidRDefault="00C03200">
            <w:pPr>
              <w:rPr>
                <w:rFonts w:ascii="Tahoma" w:eastAsia="Times New Roman" w:hAnsi="Tahoma" w:cs="Tahoma"/>
                <w:sz w:val="28"/>
                <w:szCs w:val="28"/>
              </w:rPr>
            </w:pPr>
          </w:p>
          <w:p w14:paraId="2E2BF700" w14:textId="77777777" w:rsidR="00C03200" w:rsidRDefault="00C03200">
            <w:pPr>
              <w:rPr>
                <w:rFonts w:ascii="Tahoma" w:eastAsia="Times New Roman" w:hAnsi="Tahoma" w:cs="Tahoma"/>
                <w:sz w:val="28"/>
                <w:szCs w:val="28"/>
              </w:rPr>
            </w:pPr>
          </w:p>
          <w:p w14:paraId="67AF8FBE" w14:textId="77777777" w:rsidR="00C03200" w:rsidRDefault="00C03200">
            <w:pPr>
              <w:rPr>
                <w:rFonts w:ascii="Tahoma" w:eastAsia="Times New Roman" w:hAnsi="Tahoma" w:cs="Tahoma"/>
                <w:sz w:val="28"/>
                <w:szCs w:val="28"/>
              </w:rPr>
            </w:pPr>
          </w:p>
          <w:p w14:paraId="552A5692" w14:textId="77777777" w:rsidR="00C03200" w:rsidRDefault="00E975E8">
            <w:pPr>
              <w:rPr>
                <w:rFonts w:ascii="Tahoma" w:eastAsia="Times New Roman" w:hAnsi="Tahoma" w:cs="Tahoma"/>
                <w:sz w:val="28"/>
                <w:szCs w:val="28"/>
              </w:rPr>
            </w:pPr>
            <w:r>
              <w:rPr>
                <w:rFonts w:ascii="Tahoma" w:eastAsia="Times New Roman" w:hAnsi="Tahoma" w:cs="Tahoma"/>
                <w:sz w:val="28"/>
                <w:szCs w:val="28"/>
              </w:rPr>
              <w:t>Lot 145 to the left.</w:t>
            </w:r>
          </w:p>
          <w:p w14:paraId="5448041E" w14:textId="77777777" w:rsidR="00C03200" w:rsidRDefault="00C03200">
            <w:pPr>
              <w:rPr>
                <w:rFonts w:ascii="Tahoma" w:eastAsia="Times New Roman" w:hAnsi="Tahoma" w:cs="Tahoma"/>
                <w:sz w:val="28"/>
                <w:szCs w:val="28"/>
              </w:rPr>
            </w:pPr>
          </w:p>
          <w:p w14:paraId="69D2CE02" w14:textId="77777777" w:rsidR="00C03200" w:rsidRDefault="00E975E8">
            <w:pPr>
              <w:rPr>
                <w:rFonts w:ascii="Tahoma" w:eastAsia="Times New Roman" w:hAnsi="Tahoma" w:cs="Tahoma"/>
                <w:sz w:val="28"/>
                <w:szCs w:val="28"/>
              </w:rPr>
            </w:pPr>
            <w:r>
              <w:rPr>
                <w:rFonts w:ascii="Tahoma" w:eastAsia="Times New Roman" w:hAnsi="Tahoma" w:cs="Tahoma"/>
                <w:sz w:val="28"/>
                <w:szCs w:val="28"/>
              </w:rPr>
              <w:t>Lot 144 to the right.</w:t>
            </w:r>
          </w:p>
        </w:tc>
      </w:tr>
      <w:tr w:rsidR="00C03200" w14:paraId="181EBD64" w14:textId="77777777" w:rsidTr="00AA3206">
        <w:trPr>
          <w:cantSplit/>
          <w:tblCellSpacing w:w="75" w:type="dxa"/>
        </w:trPr>
        <w:tc>
          <w:tcPr>
            <w:tcW w:w="0" w:type="auto"/>
            <w:hideMark/>
          </w:tcPr>
          <w:p w14:paraId="522EDE6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145.</w:t>
            </w:r>
            <w:r>
              <w:rPr>
                <w:rFonts w:ascii="Tahoma" w:eastAsia="Times New Roman" w:hAnsi="Tahoma" w:cs="Tahoma"/>
                <w:sz w:val="28"/>
                <w:szCs w:val="28"/>
              </w:rPr>
              <w:t xml:space="preserve"> </w:t>
            </w:r>
          </w:p>
        </w:tc>
        <w:tc>
          <w:tcPr>
            <w:tcW w:w="0" w:type="auto"/>
            <w:hideMark/>
          </w:tcPr>
          <w:p w14:paraId="6B1736B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Ashmores of Worcester porcelain figure of an R.A.F. bomber pilot, based on the R.A.F Aircrew Europe memorial, 30cm high, in box. </w:t>
            </w:r>
          </w:p>
        </w:tc>
        <w:tc>
          <w:tcPr>
            <w:tcW w:w="0" w:type="auto"/>
            <w:hideMark/>
          </w:tcPr>
          <w:p w14:paraId="749BCD4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76628FC" w14:textId="77777777" w:rsidTr="00AA3206">
        <w:trPr>
          <w:cantSplit/>
          <w:tblCellSpacing w:w="75" w:type="dxa"/>
        </w:trPr>
        <w:tc>
          <w:tcPr>
            <w:tcW w:w="0" w:type="auto"/>
            <w:hideMark/>
          </w:tcPr>
          <w:p w14:paraId="6E54596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146.</w:t>
            </w:r>
            <w:r>
              <w:rPr>
                <w:rFonts w:ascii="Tahoma" w:eastAsia="Times New Roman" w:hAnsi="Tahoma" w:cs="Tahoma"/>
                <w:sz w:val="28"/>
                <w:szCs w:val="28"/>
              </w:rPr>
              <w:t xml:space="preserve"> </w:t>
            </w:r>
          </w:p>
        </w:tc>
        <w:tc>
          <w:tcPr>
            <w:tcW w:w="0" w:type="auto"/>
            <w:hideMark/>
          </w:tcPr>
          <w:p w14:paraId="34F6A77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Dresden figural four branch candelabra, each 41cm high. </w:t>
            </w:r>
          </w:p>
        </w:tc>
        <w:tc>
          <w:tcPr>
            <w:tcW w:w="0" w:type="auto"/>
            <w:hideMark/>
          </w:tcPr>
          <w:p w14:paraId="7583ABE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432595E8" w14:textId="77777777" w:rsidTr="00AA3206">
        <w:trPr>
          <w:cantSplit/>
          <w:tblCellSpacing w:w="75" w:type="dxa"/>
        </w:trPr>
        <w:tc>
          <w:tcPr>
            <w:tcW w:w="0" w:type="auto"/>
            <w:hideMark/>
          </w:tcPr>
          <w:p w14:paraId="053F3FC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147.</w:t>
            </w:r>
            <w:r>
              <w:rPr>
                <w:rFonts w:ascii="Tahoma" w:eastAsia="Times New Roman" w:hAnsi="Tahoma" w:cs="Tahoma"/>
                <w:sz w:val="28"/>
                <w:szCs w:val="28"/>
              </w:rPr>
              <w:t xml:space="preserve"> </w:t>
            </w:r>
          </w:p>
        </w:tc>
        <w:tc>
          <w:tcPr>
            <w:tcW w:w="0" w:type="auto"/>
            <w:hideMark/>
          </w:tcPr>
          <w:p w14:paraId="667DEB1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small pair of Dresden porcelain three branch candelabra, surmounted by cherubs, each 24cm high, slightly a.f. </w:t>
            </w:r>
          </w:p>
        </w:tc>
        <w:tc>
          <w:tcPr>
            <w:tcW w:w="0" w:type="auto"/>
            <w:hideMark/>
          </w:tcPr>
          <w:p w14:paraId="07B1981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06B59077" w14:textId="77777777" w:rsidTr="00AA3206">
        <w:trPr>
          <w:cantSplit/>
          <w:tblCellSpacing w:w="75" w:type="dxa"/>
        </w:trPr>
        <w:tc>
          <w:tcPr>
            <w:tcW w:w="0" w:type="auto"/>
            <w:hideMark/>
          </w:tcPr>
          <w:p w14:paraId="13F4CB6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148.</w:t>
            </w:r>
            <w:r>
              <w:rPr>
                <w:rFonts w:ascii="Tahoma" w:eastAsia="Times New Roman" w:hAnsi="Tahoma" w:cs="Tahoma"/>
                <w:sz w:val="28"/>
                <w:szCs w:val="28"/>
              </w:rPr>
              <w:t xml:space="preserve"> </w:t>
            </w:r>
          </w:p>
        </w:tc>
        <w:tc>
          <w:tcPr>
            <w:tcW w:w="0" w:type="auto"/>
            <w:hideMark/>
          </w:tcPr>
          <w:p w14:paraId="312C44B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Two Dresden porcelain figural table lamps, one repaired, each 41cm high. </w:t>
            </w:r>
          </w:p>
        </w:tc>
        <w:tc>
          <w:tcPr>
            <w:tcW w:w="0" w:type="auto"/>
            <w:hideMark/>
          </w:tcPr>
          <w:p w14:paraId="0A55554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208EF315" w14:textId="77777777" w:rsidTr="00AA3206">
        <w:trPr>
          <w:cantSplit/>
          <w:tblCellSpacing w:w="75" w:type="dxa"/>
        </w:trPr>
        <w:tc>
          <w:tcPr>
            <w:tcW w:w="0" w:type="auto"/>
            <w:hideMark/>
          </w:tcPr>
          <w:p w14:paraId="7E73C88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149.</w:t>
            </w:r>
            <w:r>
              <w:rPr>
                <w:rFonts w:ascii="Tahoma" w:eastAsia="Times New Roman" w:hAnsi="Tahoma" w:cs="Tahoma"/>
                <w:sz w:val="28"/>
                <w:szCs w:val="28"/>
              </w:rPr>
              <w:t xml:space="preserve"> </w:t>
            </w:r>
          </w:p>
        </w:tc>
        <w:tc>
          <w:tcPr>
            <w:tcW w:w="0" w:type="auto"/>
            <w:hideMark/>
          </w:tcPr>
          <w:p w14:paraId="3AE0855C" w14:textId="77777777" w:rsidR="00C03200" w:rsidRDefault="00E975E8">
            <w:pPr>
              <w:rPr>
                <w:rFonts w:ascii="Tahoma" w:eastAsia="Times New Roman" w:hAnsi="Tahoma" w:cs="Tahoma"/>
                <w:sz w:val="28"/>
                <w:szCs w:val="28"/>
              </w:rPr>
            </w:pPr>
            <w:r>
              <w:rPr>
                <w:rFonts w:ascii="Tahoma" w:eastAsia="Times New Roman" w:hAnsi="Tahoma" w:cs="Tahoma"/>
                <w:sz w:val="28"/>
                <w:szCs w:val="28"/>
              </w:rPr>
              <w:t>H. Bunbury, after S.D. Sorron – six stipple engravings of late 18</w:t>
            </w:r>
            <w:r>
              <w:rPr>
                <w:rFonts w:ascii="Tahoma" w:eastAsia="Times New Roman" w:hAnsi="Tahoma" w:cs="Tahoma"/>
                <w:sz w:val="28"/>
                <w:szCs w:val="28"/>
                <w:vertAlign w:val="superscript"/>
              </w:rPr>
              <w:t>th</w:t>
            </w:r>
            <w:r>
              <w:rPr>
                <w:rFonts w:ascii="Tahoma" w:eastAsia="Times New Roman" w:hAnsi="Tahoma" w:cs="Tahoma"/>
                <w:sz w:val="28"/>
                <w:szCs w:val="28"/>
              </w:rPr>
              <w:t>/Early 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soldiers, comprising: “A Sergeant of Infantry,” “A Light Horseman,” “A Light Infantry Man,” “A Foot Soldier,” “A Drummer,” and “A Life Guardsman,” each in maple frames and 57cm x 45cm. </w:t>
            </w:r>
          </w:p>
        </w:tc>
        <w:tc>
          <w:tcPr>
            <w:tcW w:w="0" w:type="auto"/>
            <w:hideMark/>
          </w:tcPr>
          <w:p w14:paraId="5268FBC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£250</w:t>
            </w:r>
            <w:r>
              <w:rPr>
                <w:rFonts w:ascii="Tahoma" w:eastAsia="Times New Roman" w:hAnsi="Tahoma" w:cs="Tahoma"/>
                <w:sz w:val="28"/>
                <w:szCs w:val="28"/>
              </w:rPr>
              <w:noBreakHyphen/>
              <w:t xml:space="preserve">£350 </w:t>
            </w:r>
          </w:p>
        </w:tc>
      </w:tr>
      <w:tr w:rsidR="00C03200" w14:paraId="0C636DAE" w14:textId="77777777" w:rsidTr="00AA3206">
        <w:trPr>
          <w:cantSplit/>
          <w:tblCellSpacing w:w="75" w:type="dxa"/>
        </w:trPr>
        <w:tc>
          <w:tcPr>
            <w:tcW w:w="0" w:type="auto"/>
            <w:hideMark/>
          </w:tcPr>
          <w:p w14:paraId="2710298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150.</w:t>
            </w:r>
            <w:r>
              <w:rPr>
                <w:rFonts w:ascii="Tahoma" w:eastAsia="Times New Roman" w:hAnsi="Tahoma" w:cs="Tahoma"/>
                <w:sz w:val="28"/>
                <w:szCs w:val="28"/>
              </w:rPr>
              <w:t xml:space="preserve"> </w:t>
            </w:r>
          </w:p>
        </w:tc>
        <w:tc>
          <w:tcPr>
            <w:tcW w:w="0" w:type="auto"/>
            <w:hideMark/>
          </w:tcPr>
          <w:p w14:paraId="3216AD30"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French/Swiss longcase clock in stained beech case, believed to have been from the Jura district, the movement with upside-down crown wheel escapement, 235cm high. </w:t>
            </w:r>
          </w:p>
        </w:tc>
        <w:tc>
          <w:tcPr>
            <w:tcW w:w="0" w:type="auto"/>
            <w:hideMark/>
          </w:tcPr>
          <w:p w14:paraId="2AFECF4C"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A6240EE" w14:textId="77777777" w:rsidTr="00AA3206">
        <w:trPr>
          <w:cantSplit/>
          <w:tblCellSpacing w:w="75" w:type="dxa"/>
        </w:trPr>
        <w:tc>
          <w:tcPr>
            <w:tcW w:w="0" w:type="auto"/>
            <w:hideMark/>
          </w:tcPr>
          <w:p w14:paraId="5D73623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151.</w:t>
            </w:r>
            <w:r>
              <w:rPr>
                <w:rFonts w:ascii="Tahoma" w:eastAsia="Times New Roman" w:hAnsi="Tahoma" w:cs="Tahoma"/>
                <w:sz w:val="28"/>
                <w:szCs w:val="28"/>
              </w:rPr>
              <w:t xml:space="preserve"> </w:t>
            </w:r>
          </w:p>
        </w:tc>
        <w:tc>
          <w:tcPr>
            <w:tcW w:w="0" w:type="auto"/>
            <w:hideMark/>
          </w:tcPr>
          <w:p w14:paraId="2E8C7037" w14:textId="77777777" w:rsidR="00C03200" w:rsidRDefault="00E975E8">
            <w:pPr>
              <w:rPr>
                <w:rFonts w:ascii="Tahoma" w:eastAsia="Times New Roman" w:hAnsi="Tahoma" w:cs="Tahoma"/>
                <w:sz w:val="28"/>
                <w:szCs w:val="28"/>
              </w:rPr>
            </w:pPr>
            <w:r>
              <w:rPr>
                <w:rFonts w:ascii="Tahoma" w:eastAsia="Times New Roman" w:hAnsi="Tahoma" w:cs="Tahoma"/>
                <w:sz w:val="28"/>
                <w:szCs w:val="28"/>
              </w:rPr>
              <w:t>An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fruit wood gent’s walking cane with cigarette lighter in the pommel, a simulated bamboo walking cane, a lady’s walking cane with silver plated handle, and a further gent’s ebonised walking cane, with broken shaft (4). </w:t>
            </w:r>
          </w:p>
        </w:tc>
        <w:tc>
          <w:tcPr>
            <w:tcW w:w="0" w:type="auto"/>
            <w:hideMark/>
          </w:tcPr>
          <w:p w14:paraId="5CB9AE5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1F034E4E" w14:textId="77777777" w:rsidTr="00AA3206">
        <w:trPr>
          <w:cantSplit/>
          <w:tblCellSpacing w:w="75" w:type="dxa"/>
        </w:trPr>
        <w:tc>
          <w:tcPr>
            <w:tcW w:w="0" w:type="auto"/>
            <w:hideMark/>
          </w:tcPr>
          <w:p w14:paraId="0661D7E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152.</w:t>
            </w:r>
            <w:r>
              <w:rPr>
                <w:rFonts w:ascii="Tahoma" w:eastAsia="Times New Roman" w:hAnsi="Tahoma" w:cs="Tahoma"/>
                <w:sz w:val="28"/>
                <w:szCs w:val="28"/>
              </w:rPr>
              <w:t xml:space="preserve"> </w:t>
            </w:r>
          </w:p>
        </w:tc>
        <w:tc>
          <w:tcPr>
            <w:tcW w:w="0" w:type="auto"/>
            <w:hideMark/>
          </w:tcPr>
          <w:p w14:paraId="72A5ADC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Henry G. Walker – lobster fisherman’s cottage, coloured etching, 17cm x 34cm. </w:t>
            </w:r>
          </w:p>
        </w:tc>
        <w:tc>
          <w:tcPr>
            <w:tcW w:w="0" w:type="auto"/>
            <w:hideMark/>
          </w:tcPr>
          <w:p w14:paraId="5907E5A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5FB4DBF1" w14:textId="77777777" w:rsidTr="00AA3206">
        <w:trPr>
          <w:cantSplit/>
          <w:tblCellSpacing w:w="75" w:type="dxa"/>
        </w:trPr>
        <w:tc>
          <w:tcPr>
            <w:tcW w:w="0" w:type="auto"/>
            <w:hideMark/>
          </w:tcPr>
          <w:p w14:paraId="5CDFD71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153.</w:t>
            </w:r>
            <w:r>
              <w:rPr>
                <w:rFonts w:ascii="Tahoma" w:eastAsia="Times New Roman" w:hAnsi="Tahoma" w:cs="Tahoma"/>
                <w:sz w:val="28"/>
                <w:szCs w:val="28"/>
              </w:rPr>
              <w:t xml:space="preserve"> </w:t>
            </w:r>
          </w:p>
        </w:tc>
        <w:tc>
          <w:tcPr>
            <w:tcW w:w="0" w:type="auto"/>
            <w:hideMark/>
          </w:tcPr>
          <w:p w14:paraId="124C1FA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J.H. Wadham – tree lined lane, watercolour, 38cm x 27cm. </w:t>
            </w:r>
          </w:p>
        </w:tc>
        <w:tc>
          <w:tcPr>
            <w:tcW w:w="0" w:type="auto"/>
            <w:hideMark/>
          </w:tcPr>
          <w:p w14:paraId="0D67BC7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F92B866" w14:textId="77777777" w:rsidTr="00AA3206">
        <w:trPr>
          <w:cantSplit/>
          <w:tblCellSpacing w:w="75" w:type="dxa"/>
        </w:trPr>
        <w:tc>
          <w:tcPr>
            <w:tcW w:w="0" w:type="auto"/>
            <w:hideMark/>
          </w:tcPr>
          <w:p w14:paraId="3866A2C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154.</w:t>
            </w:r>
            <w:r>
              <w:rPr>
                <w:rFonts w:ascii="Tahoma" w:eastAsia="Times New Roman" w:hAnsi="Tahoma" w:cs="Tahoma"/>
                <w:sz w:val="28"/>
                <w:szCs w:val="28"/>
              </w:rPr>
              <w:t xml:space="preserve"> </w:t>
            </w:r>
          </w:p>
        </w:tc>
        <w:tc>
          <w:tcPr>
            <w:tcW w:w="0" w:type="auto"/>
            <w:hideMark/>
          </w:tcPr>
          <w:p w14:paraId="547FEAFC" w14:textId="77777777" w:rsidR="00C03200" w:rsidRDefault="00E975E8">
            <w:pPr>
              <w:rPr>
                <w:rFonts w:ascii="Tahoma" w:eastAsia="Times New Roman" w:hAnsi="Tahoma" w:cs="Tahoma"/>
                <w:sz w:val="28"/>
                <w:szCs w:val="28"/>
              </w:rPr>
            </w:pPr>
            <w:r>
              <w:rPr>
                <w:rFonts w:ascii="Tahoma" w:eastAsia="Times New Roman" w:hAnsi="Tahoma" w:cs="Tahoma"/>
                <w:sz w:val="28"/>
                <w:szCs w:val="28"/>
              </w:rPr>
              <w:t>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school – Crofter’s cottage, in landscape, watercolour, 25cm x 35cm. </w:t>
            </w:r>
          </w:p>
        </w:tc>
        <w:tc>
          <w:tcPr>
            <w:tcW w:w="0" w:type="auto"/>
            <w:hideMark/>
          </w:tcPr>
          <w:p w14:paraId="4A66A9F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74071176" w14:textId="77777777" w:rsidTr="00AA3206">
        <w:trPr>
          <w:cantSplit/>
          <w:tblCellSpacing w:w="75" w:type="dxa"/>
        </w:trPr>
        <w:tc>
          <w:tcPr>
            <w:tcW w:w="0" w:type="auto"/>
            <w:hideMark/>
          </w:tcPr>
          <w:p w14:paraId="1AB91B3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155.</w:t>
            </w:r>
            <w:r>
              <w:rPr>
                <w:rFonts w:ascii="Tahoma" w:eastAsia="Times New Roman" w:hAnsi="Tahoma" w:cs="Tahoma"/>
                <w:sz w:val="28"/>
                <w:szCs w:val="28"/>
              </w:rPr>
              <w:t xml:space="preserve"> </w:t>
            </w:r>
          </w:p>
        </w:tc>
        <w:tc>
          <w:tcPr>
            <w:tcW w:w="0" w:type="auto"/>
            <w:hideMark/>
          </w:tcPr>
          <w:p w14:paraId="4A54DD2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W.H. Pearson – “Herring Boat”, in rough seas, watercolour, 26cm x 63cm. </w:t>
            </w:r>
          </w:p>
        </w:tc>
        <w:tc>
          <w:tcPr>
            <w:tcW w:w="0" w:type="auto"/>
            <w:hideMark/>
          </w:tcPr>
          <w:p w14:paraId="34B3E28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7BFA62D4" w14:textId="77777777" w:rsidTr="00AA3206">
        <w:trPr>
          <w:cantSplit/>
          <w:tblCellSpacing w:w="75" w:type="dxa"/>
        </w:trPr>
        <w:tc>
          <w:tcPr>
            <w:tcW w:w="0" w:type="auto"/>
            <w:hideMark/>
          </w:tcPr>
          <w:p w14:paraId="4E35DEB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156.</w:t>
            </w:r>
            <w:r>
              <w:rPr>
                <w:rFonts w:ascii="Tahoma" w:eastAsia="Times New Roman" w:hAnsi="Tahoma" w:cs="Tahoma"/>
                <w:sz w:val="28"/>
                <w:szCs w:val="28"/>
              </w:rPr>
              <w:t xml:space="preserve"> </w:t>
            </w:r>
          </w:p>
        </w:tc>
        <w:tc>
          <w:tcPr>
            <w:tcW w:w="0" w:type="auto"/>
            <w:hideMark/>
          </w:tcPr>
          <w:p w14:paraId="03AD0BD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 Mortimer 1871 – mixed shipping, near harbour, watercolour, 18cm x 34cm. </w:t>
            </w:r>
          </w:p>
        </w:tc>
        <w:tc>
          <w:tcPr>
            <w:tcW w:w="0" w:type="auto"/>
            <w:hideMark/>
          </w:tcPr>
          <w:p w14:paraId="20ABDAEC"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0792EDA7" w14:textId="77777777" w:rsidTr="00AA3206">
        <w:trPr>
          <w:cantSplit/>
          <w:tblCellSpacing w:w="75" w:type="dxa"/>
        </w:trPr>
        <w:tc>
          <w:tcPr>
            <w:tcW w:w="0" w:type="auto"/>
            <w:hideMark/>
          </w:tcPr>
          <w:p w14:paraId="4FAE49B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157.</w:t>
            </w:r>
            <w:r>
              <w:rPr>
                <w:rFonts w:ascii="Tahoma" w:eastAsia="Times New Roman" w:hAnsi="Tahoma" w:cs="Tahoma"/>
                <w:sz w:val="28"/>
                <w:szCs w:val="28"/>
              </w:rPr>
              <w:t xml:space="preserve"> </w:t>
            </w:r>
          </w:p>
        </w:tc>
        <w:tc>
          <w:tcPr>
            <w:tcW w:w="0" w:type="auto"/>
            <w:hideMark/>
          </w:tcPr>
          <w:p w14:paraId="6C4EBE2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L.O. Linnell – Mediterranean scene, slope towards a lake, watercolour, 33cm x 24cm. </w:t>
            </w:r>
          </w:p>
        </w:tc>
        <w:tc>
          <w:tcPr>
            <w:tcW w:w="0" w:type="auto"/>
            <w:hideMark/>
          </w:tcPr>
          <w:p w14:paraId="23E0F13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£120 </w:t>
            </w:r>
          </w:p>
        </w:tc>
      </w:tr>
      <w:tr w:rsidR="00C03200" w14:paraId="2D4F16CF" w14:textId="77777777" w:rsidTr="00AA3206">
        <w:trPr>
          <w:cantSplit/>
          <w:tblCellSpacing w:w="75" w:type="dxa"/>
        </w:trPr>
        <w:tc>
          <w:tcPr>
            <w:tcW w:w="0" w:type="auto"/>
            <w:hideMark/>
          </w:tcPr>
          <w:p w14:paraId="2AB3E04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158.</w:t>
            </w:r>
            <w:r>
              <w:rPr>
                <w:rFonts w:ascii="Tahoma" w:eastAsia="Times New Roman" w:hAnsi="Tahoma" w:cs="Tahoma"/>
                <w:sz w:val="28"/>
                <w:szCs w:val="28"/>
              </w:rPr>
              <w:t xml:space="preserve"> </w:t>
            </w:r>
          </w:p>
        </w:tc>
        <w:tc>
          <w:tcPr>
            <w:tcW w:w="0" w:type="auto"/>
            <w:hideMark/>
          </w:tcPr>
          <w:p w14:paraId="51AF0D7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William Havell 1892 – track near a pond, with figure in distance, watercolour, 12cm x 17cm. </w:t>
            </w:r>
          </w:p>
        </w:tc>
        <w:tc>
          <w:tcPr>
            <w:tcW w:w="0" w:type="auto"/>
            <w:hideMark/>
          </w:tcPr>
          <w:p w14:paraId="43A508C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28101FFC" w14:textId="77777777" w:rsidTr="00AA3206">
        <w:trPr>
          <w:cantSplit/>
          <w:tblCellSpacing w:w="75" w:type="dxa"/>
        </w:trPr>
        <w:tc>
          <w:tcPr>
            <w:tcW w:w="0" w:type="auto"/>
            <w:hideMark/>
          </w:tcPr>
          <w:p w14:paraId="4E2ACC7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159.</w:t>
            </w:r>
            <w:r>
              <w:rPr>
                <w:rFonts w:ascii="Tahoma" w:eastAsia="Times New Roman" w:hAnsi="Tahoma" w:cs="Tahoma"/>
                <w:sz w:val="28"/>
                <w:szCs w:val="28"/>
              </w:rPr>
              <w:t xml:space="preserve"> </w:t>
            </w:r>
          </w:p>
        </w:tc>
        <w:tc>
          <w:tcPr>
            <w:tcW w:w="0" w:type="auto"/>
            <w:hideMark/>
          </w:tcPr>
          <w:p w14:paraId="5AF356E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Gorman Morris – “Off the East Coast”, watercolour, 18.5cm x 53cm. </w:t>
            </w:r>
          </w:p>
        </w:tc>
        <w:tc>
          <w:tcPr>
            <w:tcW w:w="0" w:type="auto"/>
            <w:hideMark/>
          </w:tcPr>
          <w:p w14:paraId="445911E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50221D38" w14:textId="77777777" w:rsidTr="00AA3206">
        <w:trPr>
          <w:cantSplit/>
          <w:tblCellSpacing w:w="75" w:type="dxa"/>
        </w:trPr>
        <w:tc>
          <w:tcPr>
            <w:tcW w:w="0" w:type="auto"/>
            <w:hideMark/>
          </w:tcPr>
          <w:p w14:paraId="0DA7DD5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160.</w:t>
            </w:r>
            <w:r>
              <w:rPr>
                <w:rFonts w:ascii="Tahoma" w:eastAsia="Times New Roman" w:hAnsi="Tahoma" w:cs="Tahoma"/>
                <w:sz w:val="28"/>
                <w:szCs w:val="28"/>
              </w:rPr>
              <w:t xml:space="preserve"> </w:t>
            </w:r>
          </w:p>
        </w:tc>
        <w:tc>
          <w:tcPr>
            <w:tcW w:w="0" w:type="auto"/>
            <w:hideMark/>
          </w:tcPr>
          <w:p w14:paraId="7BE22CF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mahogany hall chair and a small bow-fronted chest (2). </w:t>
            </w:r>
          </w:p>
        </w:tc>
        <w:tc>
          <w:tcPr>
            <w:tcW w:w="0" w:type="auto"/>
            <w:hideMark/>
          </w:tcPr>
          <w:p w14:paraId="2EE2DC1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4DF170AE" w14:textId="77777777" w:rsidTr="00AA3206">
        <w:trPr>
          <w:cantSplit/>
          <w:tblCellSpacing w:w="75" w:type="dxa"/>
        </w:trPr>
        <w:tc>
          <w:tcPr>
            <w:tcW w:w="0" w:type="auto"/>
            <w:hideMark/>
          </w:tcPr>
          <w:p w14:paraId="47C7D66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161.</w:t>
            </w:r>
            <w:r>
              <w:rPr>
                <w:rFonts w:ascii="Tahoma" w:eastAsia="Times New Roman" w:hAnsi="Tahoma" w:cs="Tahoma"/>
                <w:sz w:val="28"/>
                <w:szCs w:val="28"/>
              </w:rPr>
              <w:t xml:space="preserve"> </w:t>
            </w:r>
          </w:p>
        </w:tc>
        <w:tc>
          <w:tcPr>
            <w:tcW w:w="0" w:type="auto"/>
            <w:hideMark/>
          </w:tcPr>
          <w:p w14:paraId="5878AD7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 Mortimer – “Cornish Coast”, inscribed, watercolour, 24cm x 53cm. </w:t>
            </w:r>
          </w:p>
        </w:tc>
        <w:tc>
          <w:tcPr>
            <w:tcW w:w="0" w:type="auto"/>
            <w:hideMark/>
          </w:tcPr>
          <w:p w14:paraId="28A49B9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07B924A8" w14:textId="77777777" w:rsidTr="00AA3206">
        <w:trPr>
          <w:cantSplit/>
          <w:tblCellSpacing w:w="75" w:type="dxa"/>
        </w:trPr>
        <w:tc>
          <w:tcPr>
            <w:tcW w:w="0" w:type="auto"/>
            <w:hideMark/>
          </w:tcPr>
          <w:p w14:paraId="427C9CF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162.</w:t>
            </w:r>
            <w:r>
              <w:rPr>
                <w:rFonts w:ascii="Tahoma" w:eastAsia="Times New Roman" w:hAnsi="Tahoma" w:cs="Tahoma"/>
                <w:sz w:val="28"/>
                <w:szCs w:val="28"/>
              </w:rPr>
              <w:t xml:space="preserve"> </w:t>
            </w:r>
          </w:p>
        </w:tc>
        <w:tc>
          <w:tcPr>
            <w:tcW w:w="0" w:type="auto"/>
            <w:hideMark/>
          </w:tcPr>
          <w:p w14:paraId="419EED8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Chester Silverlock – “Mevagissey”, watercolour, 16cm x 24cm. </w:t>
            </w:r>
          </w:p>
        </w:tc>
        <w:tc>
          <w:tcPr>
            <w:tcW w:w="0" w:type="auto"/>
            <w:hideMark/>
          </w:tcPr>
          <w:p w14:paraId="090B0B3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1310658D" w14:textId="77777777" w:rsidTr="00AA3206">
        <w:trPr>
          <w:cantSplit/>
          <w:tblCellSpacing w:w="75" w:type="dxa"/>
        </w:trPr>
        <w:tc>
          <w:tcPr>
            <w:tcW w:w="0" w:type="auto"/>
            <w:hideMark/>
          </w:tcPr>
          <w:p w14:paraId="64BFE9F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163.</w:t>
            </w:r>
            <w:r>
              <w:rPr>
                <w:rFonts w:ascii="Tahoma" w:eastAsia="Times New Roman" w:hAnsi="Tahoma" w:cs="Tahoma"/>
                <w:sz w:val="28"/>
                <w:szCs w:val="28"/>
              </w:rPr>
              <w:t xml:space="preserve"> </w:t>
            </w:r>
          </w:p>
        </w:tc>
        <w:tc>
          <w:tcPr>
            <w:tcW w:w="0" w:type="auto"/>
            <w:hideMark/>
          </w:tcPr>
          <w:p w14:paraId="317EA32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T.B. Hardy 1874 – “Greenwich Hospital”, watercolour, 46cm x 71cm. </w:t>
            </w:r>
          </w:p>
        </w:tc>
        <w:tc>
          <w:tcPr>
            <w:tcW w:w="0" w:type="auto"/>
            <w:hideMark/>
          </w:tcPr>
          <w:p w14:paraId="62452E5C"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£600</w:t>
            </w:r>
            <w:r>
              <w:rPr>
                <w:rFonts w:ascii="Tahoma" w:eastAsia="Times New Roman" w:hAnsi="Tahoma" w:cs="Tahoma"/>
                <w:sz w:val="28"/>
                <w:szCs w:val="28"/>
              </w:rPr>
              <w:noBreakHyphen/>
              <w:t xml:space="preserve">£800 </w:t>
            </w:r>
          </w:p>
        </w:tc>
      </w:tr>
      <w:tr w:rsidR="00C03200" w14:paraId="1583FBDC" w14:textId="77777777" w:rsidTr="00AA3206">
        <w:trPr>
          <w:cantSplit/>
          <w:tblCellSpacing w:w="75" w:type="dxa"/>
        </w:trPr>
        <w:tc>
          <w:tcPr>
            <w:tcW w:w="0" w:type="auto"/>
            <w:hideMark/>
          </w:tcPr>
          <w:p w14:paraId="77149BCD" w14:textId="77777777" w:rsidR="00C03200" w:rsidRDefault="00E975E8">
            <w:pPr>
              <w:jc w:val="right"/>
              <w:rPr>
                <w:rStyle w:val="Strong"/>
              </w:rPr>
            </w:pPr>
            <w:r>
              <w:rPr>
                <w:rStyle w:val="Strong"/>
                <w:rFonts w:ascii="Tahoma" w:eastAsia="Times New Roman" w:hAnsi="Tahoma" w:cs="Tahoma"/>
                <w:sz w:val="28"/>
                <w:szCs w:val="28"/>
              </w:rPr>
              <w:t>164.</w:t>
            </w:r>
            <w:r>
              <w:rPr>
                <w:rFonts w:ascii="Tahoma" w:eastAsia="Times New Roman" w:hAnsi="Tahoma" w:cs="Tahoma"/>
                <w:sz w:val="28"/>
                <w:szCs w:val="28"/>
              </w:rPr>
              <w:t xml:space="preserve"> </w:t>
            </w:r>
          </w:p>
        </w:tc>
        <w:tc>
          <w:tcPr>
            <w:tcW w:w="0" w:type="auto"/>
            <w:hideMark/>
          </w:tcPr>
          <w:p w14:paraId="6CA9EF8C" w14:textId="77777777" w:rsidR="00C03200" w:rsidRDefault="00E975E8">
            <w:r>
              <w:rPr>
                <w:rFonts w:ascii="Tahoma" w:eastAsia="Times New Roman" w:hAnsi="Tahoma" w:cs="Tahoma"/>
                <w:sz w:val="28"/>
                <w:szCs w:val="28"/>
              </w:rPr>
              <w:t xml:space="preserve">B. Bennett 1924 – “Marchporth”, watercolour, 14cm x 23cm. </w:t>
            </w:r>
          </w:p>
        </w:tc>
        <w:tc>
          <w:tcPr>
            <w:tcW w:w="0" w:type="auto"/>
            <w:hideMark/>
          </w:tcPr>
          <w:p w14:paraId="4E57B33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4678C0AE" w14:textId="77777777" w:rsidTr="00AA3206">
        <w:trPr>
          <w:cantSplit/>
          <w:tblCellSpacing w:w="75" w:type="dxa"/>
        </w:trPr>
        <w:tc>
          <w:tcPr>
            <w:tcW w:w="0" w:type="auto"/>
            <w:hideMark/>
          </w:tcPr>
          <w:p w14:paraId="0361F274" w14:textId="77777777" w:rsidR="00C03200" w:rsidRDefault="00E975E8">
            <w:pPr>
              <w:jc w:val="right"/>
              <w:rPr>
                <w:rStyle w:val="Strong"/>
              </w:rPr>
            </w:pPr>
            <w:r>
              <w:rPr>
                <w:rStyle w:val="Strong"/>
                <w:rFonts w:ascii="Tahoma" w:eastAsia="Times New Roman" w:hAnsi="Tahoma" w:cs="Tahoma"/>
                <w:sz w:val="28"/>
                <w:szCs w:val="28"/>
              </w:rPr>
              <w:t>165.</w:t>
            </w:r>
            <w:r>
              <w:rPr>
                <w:rFonts w:ascii="Tahoma" w:eastAsia="Times New Roman" w:hAnsi="Tahoma" w:cs="Tahoma"/>
                <w:sz w:val="28"/>
                <w:szCs w:val="28"/>
              </w:rPr>
              <w:t xml:space="preserve"> </w:t>
            </w:r>
          </w:p>
        </w:tc>
        <w:tc>
          <w:tcPr>
            <w:tcW w:w="0" w:type="auto"/>
            <w:hideMark/>
          </w:tcPr>
          <w:p w14:paraId="5F9F0336" w14:textId="77777777" w:rsidR="00C03200" w:rsidRDefault="00E975E8">
            <w:r>
              <w:rPr>
                <w:rFonts w:ascii="Tahoma" w:eastAsia="Times New Roman" w:hAnsi="Tahoma" w:cs="Tahoma"/>
                <w:sz w:val="28"/>
                <w:szCs w:val="28"/>
              </w:rPr>
              <w:t>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school – landscape with spired church, and separate tower, watercolour, 27cm x 40cm. </w:t>
            </w:r>
          </w:p>
        </w:tc>
        <w:tc>
          <w:tcPr>
            <w:tcW w:w="0" w:type="auto"/>
            <w:hideMark/>
          </w:tcPr>
          <w:p w14:paraId="724B1BDC"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E6E1BD1" w14:textId="77777777" w:rsidTr="00AA3206">
        <w:trPr>
          <w:cantSplit/>
          <w:tblCellSpacing w:w="75" w:type="dxa"/>
        </w:trPr>
        <w:tc>
          <w:tcPr>
            <w:tcW w:w="0" w:type="auto"/>
          </w:tcPr>
          <w:p w14:paraId="2184B37F" w14:textId="77777777" w:rsidR="00C03200" w:rsidRDefault="00C03200">
            <w:pPr>
              <w:jc w:val="right"/>
              <w:rPr>
                <w:rStyle w:val="Strong"/>
              </w:rPr>
            </w:pPr>
          </w:p>
        </w:tc>
        <w:tc>
          <w:tcPr>
            <w:tcW w:w="0" w:type="auto"/>
            <w:hideMark/>
          </w:tcPr>
          <w:p w14:paraId="7AE6D245" w14:textId="77777777" w:rsidR="00C03200" w:rsidRDefault="00E975E8">
            <w:pPr>
              <w:jc w:val="center"/>
            </w:pPr>
            <w:r>
              <w:rPr>
                <w:rFonts w:ascii="Tahoma" w:eastAsia="Times New Roman" w:hAnsi="Tahoma" w:cs="Tahoma"/>
                <w:noProof/>
                <w:sz w:val="28"/>
                <w:szCs w:val="28"/>
              </w:rPr>
              <w:drawing>
                <wp:inline distT="0" distB="0" distL="0" distR="0" wp14:anchorId="6BABB95C" wp14:editId="35F2EC0B">
                  <wp:extent cx="5048250" cy="3257550"/>
                  <wp:effectExtent l="0" t="0" r="0" b="0"/>
                  <wp:docPr id="6" name="Picture 9" descr="A boat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oat on a body of wa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257550"/>
                          </a:xfrm>
                          <a:prstGeom prst="rect">
                            <a:avLst/>
                          </a:prstGeom>
                          <a:noFill/>
                          <a:ln>
                            <a:noFill/>
                          </a:ln>
                        </pic:spPr>
                      </pic:pic>
                    </a:graphicData>
                  </a:graphic>
                </wp:inline>
              </w:drawing>
            </w:r>
          </w:p>
        </w:tc>
        <w:tc>
          <w:tcPr>
            <w:tcW w:w="0" w:type="auto"/>
          </w:tcPr>
          <w:p w14:paraId="041D97AF" w14:textId="77777777" w:rsidR="00C03200" w:rsidRDefault="00C03200">
            <w:pPr>
              <w:rPr>
                <w:rFonts w:ascii="Tahoma" w:eastAsia="Times New Roman" w:hAnsi="Tahoma" w:cs="Tahoma"/>
                <w:sz w:val="28"/>
                <w:szCs w:val="28"/>
              </w:rPr>
            </w:pPr>
          </w:p>
          <w:p w14:paraId="7E50B65D" w14:textId="77777777" w:rsidR="00C03200" w:rsidRDefault="00C03200">
            <w:pPr>
              <w:rPr>
                <w:rFonts w:ascii="Tahoma" w:eastAsia="Times New Roman" w:hAnsi="Tahoma" w:cs="Tahoma"/>
                <w:sz w:val="28"/>
                <w:szCs w:val="28"/>
              </w:rPr>
            </w:pPr>
          </w:p>
          <w:p w14:paraId="79710AEA" w14:textId="77777777" w:rsidR="00C03200" w:rsidRDefault="00C03200">
            <w:pPr>
              <w:rPr>
                <w:rFonts w:ascii="Tahoma" w:eastAsia="Times New Roman" w:hAnsi="Tahoma" w:cs="Tahoma"/>
                <w:sz w:val="28"/>
                <w:szCs w:val="28"/>
              </w:rPr>
            </w:pPr>
          </w:p>
          <w:p w14:paraId="00BC9A0A" w14:textId="77777777" w:rsidR="00C03200" w:rsidRDefault="00E975E8">
            <w:pPr>
              <w:jc w:val="both"/>
              <w:rPr>
                <w:rFonts w:ascii="Tahoma" w:eastAsia="Times New Roman" w:hAnsi="Tahoma" w:cs="Tahoma"/>
                <w:sz w:val="28"/>
                <w:szCs w:val="28"/>
              </w:rPr>
            </w:pPr>
            <w:r>
              <w:rPr>
                <w:rFonts w:ascii="Tahoma" w:eastAsia="Times New Roman" w:hAnsi="Tahoma" w:cs="Tahoma"/>
                <w:sz w:val="28"/>
                <w:szCs w:val="28"/>
              </w:rPr>
              <w:t>Lot 163</w:t>
            </w:r>
          </w:p>
        </w:tc>
      </w:tr>
      <w:tr w:rsidR="00C03200" w14:paraId="0CDBD614" w14:textId="77777777" w:rsidTr="00AA3206">
        <w:trPr>
          <w:cantSplit/>
          <w:tblCellSpacing w:w="75" w:type="dxa"/>
        </w:trPr>
        <w:tc>
          <w:tcPr>
            <w:tcW w:w="0" w:type="auto"/>
            <w:hideMark/>
          </w:tcPr>
          <w:p w14:paraId="412E04E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166.</w:t>
            </w:r>
            <w:r>
              <w:rPr>
                <w:rFonts w:ascii="Tahoma" w:eastAsia="Times New Roman" w:hAnsi="Tahoma" w:cs="Tahoma"/>
                <w:sz w:val="28"/>
                <w:szCs w:val="28"/>
              </w:rPr>
              <w:t xml:space="preserve"> </w:t>
            </w:r>
          </w:p>
        </w:tc>
        <w:tc>
          <w:tcPr>
            <w:tcW w:w="0" w:type="auto"/>
            <w:hideMark/>
          </w:tcPr>
          <w:p w14:paraId="1D7E1CE2" w14:textId="77777777" w:rsidR="00C03200" w:rsidRDefault="00E975E8">
            <w:pPr>
              <w:rPr>
                <w:rFonts w:ascii="Tahoma" w:eastAsia="Times New Roman" w:hAnsi="Tahoma" w:cs="Tahoma"/>
                <w:sz w:val="28"/>
                <w:szCs w:val="28"/>
              </w:rPr>
            </w:pPr>
            <w:r>
              <w:rPr>
                <w:rFonts w:ascii="Tahoma" w:eastAsia="Times New Roman" w:hAnsi="Tahoma" w:cs="Tahoma"/>
                <w:sz w:val="28"/>
                <w:szCs w:val="28"/>
              </w:rPr>
              <w:t>Naïve school – portrait of spaniel dog, in landscape, oil on board, 23cm x 32cm, Early 20</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school – drawing of watermill, 35cm x 49cm, and an engraving after Morland, “Duck Shooting”, 29cm x 37cm (3). </w:t>
            </w:r>
          </w:p>
        </w:tc>
        <w:tc>
          <w:tcPr>
            <w:tcW w:w="0" w:type="auto"/>
            <w:hideMark/>
          </w:tcPr>
          <w:p w14:paraId="0A26C83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4DC343BC" w14:textId="77777777" w:rsidTr="00AA3206">
        <w:trPr>
          <w:cantSplit/>
          <w:tblCellSpacing w:w="75" w:type="dxa"/>
        </w:trPr>
        <w:tc>
          <w:tcPr>
            <w:tcW w:w="0" w:type="auto"/>
            <w:hideMark/>
          </w:tcPr>
          <w:p w14:paraId="68B0668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167.</w:t>
            </w:r>
            <w:r>
              <w:rPr>
                <w:rFonts w:ascii="Tahoma" w:eastAsia="Times New Roman" w:hAnsi="Tahoma" w:cs="Tahoma"/>
                <w:sz w:val="28"/>
                <w:szCs w:val="28"/>
              </w:rPr>
              <w:t xml:space="preserve"> </w:t>
            </w:r>
          </w:p>
        </w:tc>
        <w:tc>
          <w:tcPr>
            <w:tcW w:w="0" w:type="auto"/>
            <w:hideMark/>
          </w:tcPr>
          <w:p w14:paraId="525B0C4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carved wood music stool, and a small gilt mirror (2). </w:t>
            </w:r>
          </w:p>
        </w:tc>
        <w:tc>
          <w:tcPr>
            <w:tcW w:w="0" w:type="auto"/>
            <w:hideMark/>
          </w:tcPr>
          <w:p w14:paraId="09F316E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4FE03173" w14:textId="77777777" w:rsidTr="00AA3206">
        <w:trPr>
          <w:cantSplit/>
          <w:tblCellSpacing w:w="75" w:type="dxa"/>
        </w:trPr>
        <w:tc>
          <w:tcPr>
            <w:tcW w:w="0" w:type="auto"/>
            <w:hideMark/>
          </w:tcPr>
          <w:p w14:paraId="570A61A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168.</w:t>
            </w:r>
            <w:r>
              <w:rPr>
                <w:rFonts w:ascii="Tahoma" w:eastAsia="Times New Roman" w:hAnsi="Tahoma" w:cs="Tahoma"/>
                <w:sz w:val="28"/>
                <w:szCs w:val="28"/>
              </w:rPr>
              <w:t xml:space="preserve"> </w:t>
            </w:r>
          </w:p>
        </w:tc>
        <w:tc>
          <w:tcPr>
            <w:tcW w:w="0" w:type="auto"/>
            <w:hideMark/>
          </w:tcPr>
          <w:p w14:paraId="445051A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oak mantel clock. </w:t>
            </w:r>
          </w:p>
        </w:tc>
        <w:tc>
          <w:tcPr>
            <w:tcW w:w="0" w:type="auto"/>
            <w:hideMark/>
          </w:tcPr>
          <w:p w14:paraId="585855C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74B425A9" w14:textId="77777777" w:rsidTr="00AA3206">
        <w:trPr>
          <w:cantSplit/>
          <w:tblCellSpacing w:w="75" w:type="dxa"/>
        </w:trPr>
        <w:tc>
          <w:tcPr>
            <w:tcW w:w="0" w:type="auto"/>
            <w:hideMark/>
          </w:tcPr>
          <w:p w14:paraId="66D5E76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169.</w:t>
            </w:r>
            <w:r>
              <w:rPr>
                <w:rFonts w:ascii="Tahoma" w:eastAsia="Times New Roman" w:hAnsi="Tahoma" w:cs="Tahoma"/>
                <w:sz w:val="28"/>
                <w:szCs w:val="28"/>
              </w:rPr>
              <w:t xml:space="preserve"> </w:t>
            </w:r>
          </w:p>
        </w:tc>
        <w:tc>
          <w:tcPr>
            <w:tcW w:w="0" w:type="auto"/>
            <w:hideMark/>
          </w:tcPr>
          <w:p w14:paraId="371B90C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Linnell – winter scene, with lodges, pastel, 26cm x 36cm, together with four still life flower pictures (5). </w:t>
            </w:r>
          </w:p>
        </w:tc>
        <w:tc>
          <w:tcPr>
            <w:tcW w:w="0" w:type="auto"/>
            <w:hideMark/>
          </w:tcPr>
          <w:p w14:paraId="378E99E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199C2B57" w14:textId="77777777" w:rsidTr="00AA3206">
        <w:trPr>
          <w:cantSplit/>
          <w:tblCellSpacing w:w="75" w:type="dxa"/>
        </w:trPr>
        <w:tc>
          <w:tcPr>
            <w:tcW w:w="0" w:type="auto"/>
            <w:hideMark/>
          </w:tcPr>
          <w:p w14:paraId="3E15BB4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170.</w:t>
            </w:r>
            <w:r>
              <w:rPr>
                <w:rFonts w:ascii="Tahoma" w:eastAsia="Times New Roman" w:hAnsi="Tahoma" w:cs="Tahoma"/>
                <w:sz w:val="28"/>
                <w:szCs w:val="28"/>
              </w:rPr>
              <w:t xml:space="preserve"> </w:t>
            </w:r>
          </w:p>
        </w:tc>
        <w:tc>
          <w:tcPr>
            <w:tcW w:w="0" w:type="auto"/>
            <w:hideMark/>
          </w:tcPr>
          <w:p w14:paraId="62BF835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Anthony Van Dyke Copley Fielding (1787-1855), moorland landscape, with figure and cottages, watercolour, 16.5cm x 22cm. </w:t>
            </w:r>
          </w:p>
        </w:tc>
        <w:tc>
          <w:tcPr>
            <w:tcW w:w="0" w:type="auto"/>
            <w:hideMark/>
          </w:tcPr>
          <w:p w14:paraId="681F736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166182A6" w14:textId="77777777" w:rsidTr="00AA3206">
        <w:trPr>
          <w:cantSplit/>
          <w:tblCellSpacing w:w="75" w:type="dxa"/>
        </w:trPr>
        <w:tc>
          <w:tcPr>
            <w:tcW w:w="0" w:type="auto"/>
            <w:hideMark/>
          </w:tcPr>
          <w:p w14:paraId="17375D0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171.</w:t>
            </w:r>
            <w:r>
              <w:rPr>
                <w:rFonts w:ascii="Tahoma" w:eastAsia="Times New Roman" w:hAnsi="Tahoma" w:cs="Tahoma"/>
                <w:sz w:val="28"/>
                <w:szCs w:val="28"/>
              </w:rPr>
              <w:t xml:space="preserve"> </w:t>
            </w:r>
          </w:p>
        </w:tc>
        <w:tc>
          <w:tcPr>
            <w:tcW w:w="0" w:type="auto"/>
            <w:hideMark/>
          </w:tcPr>
          <w:p w14:paraId="41F9C19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After Samuel Prout – landscape with figure and dog, watercolour, 26cm x 39.5cm. </w:t>
            </w:r>
          </w:p>
        </w:tc>
        <w:tc>
          <w:tcPr>
            <w:tcW w:w="0" w:type="auto"/>
            <w:hideMark/>
          </w:tcPr>
          <w:p w14:paraId="2585BAF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0E30FE22" w14:textId="77777777" w:rsidTr="00AA3206">
        <w:trPr>
          <w:cantSplit/>
          <w:tblCellSpacing w:w="75" w:type="dxa"/>
        </w:trPr>
        <w:tc>
          <w:tcPr>
            <w:tcW w:w="0" w:type="auto"/>
            <w:hideMark/>
          </w:tcPr>
          <w:p w14:paraId="35DDDEA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172.</w:t>
            </w:r>
            <w:r>
              <w:rPr>
                <w:rFonts w:ascii="Tahoma" w:eastAsia="Times New Roman" w:hAnsi="Tahoma" w:cs="Tahoma"/>
                <w:sz w:val="28"/>
                <w:szCs w:val="28"/>
              </w:rPr>
              <w:t xml:space="preserve"> </w:t>
            </w:r>
          </w:p>
        </w:tc>
        <w:tc>
          <w:tcPr>
            <w:tcW w:w="0" w:type="auto"/>
            <w:hideMark/>
          </w:tcPr>
          <w:p w14:paraId="1BB3063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Attributed to Thomas Richardson – coastal scene, with cottages and church below a cliff, barge in foreground, watercolour, 25cm x 35cm. </w:t>
            </w:r>
          </w:p>
        </w:tc>
        <w:tc>
          <w:tcPr>
            <w:tcW w:w="0" w:type="auto"/>
            <w:hideMark/>
          </w:tcPr>
          <w:p w14:paraId="3E02D84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£100 </w:t>
            </w:r>
          </w:p>
        </w:tc>
      </w:tr>
      <w:tr w:rsidR="00C03200" w14:paraId="1C69C283" w14:textId="77777777" w:rsidTr="00AA3206">
        <w:trPr>
          <w:cantSplit/>
          <w:tblCellSpacing w:w="75" w:type="dxa"/>
        </w:trPr>
        <w:tc>
          <w:tcPr>
            <w:tcW w:w="0" w:type="auto"/>
            <w:hideMark/>
          </w:tcPr>
          <w:p w14:paraId="0892110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173.</w:t>
            </w:r>
            <w:r>
              <w:rPr>
                <w:rFonts w:ascii="Tahoma" w:eastAsia="Times New Roman" w:hAnsi="Tahoma" w:cs="Tahoma"/>
                <w:sz w:val="28"/>
                <w:szCs w:val="28"/>
              </w:rPr>
              <w:t xml:space="preserve"> </w:t>
            </w:r>
          </w:p>
        </w:tc>
        <w:tc>
          <w:tcPr>
            <w:tcW w:w="0" w:type="auto"/>
            <w:hideMark/>
          </w:tcPr>
          <w:p w14:paraId="66A3251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D. Buccianelli, Roma – mounted cavalier type soldier, being served wine in a yard, watercolour, 60cm x 45cm. </w:t>
            </w:r>
          </w:p>
        </w:tc>
        <w:tc>
          <w:tcPr>
            <w:tcW w:w="0" w:type="auto"/>
            <w:hideMark/>
          </w:tcPr>
          <w:p w14:paraId="1BD3838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C03200" w14:paraId="45BFA1A4" w14:textId="77777777" w:rsidTr="00AA3206">
        <w:trPr>
          <w:cantSplit/>
          <w:tblCellSpacing w:w="75" w:type="dxa"/>
        </w:trPr>
        <w:tc>
          <w:tcPr>
            <w:tcW w:w="0" w:type="auto"/>
            <w:hideMark/>
          </w:tcPr>
          <w:p w14:paraId="2057E7B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174.</w:t>
            </w:r>
            <w:r>
              <w:rPr>
                <w:rFonts w:ascii="Tahoma" w:eastAsia="Times New Roman" w:hAnsi="Tahoma" w:cs="Tahoma"/>
                <w:sz w:val="28"/>
                <w:szCs w:val="28"/>
              </w:rPr>
              <w:t xml:space="preserve"> </w:t>
            </w:r>
          </w:p>
        </w:tc>
        <w:tc>
          <w:tcPr>
            <w:tcW w:w="0" w:type="auto"/>
            <w:hideMark/>
          </w:tcPr>
          <w:p w14:paraId="6761464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E.B. Yait – “West Drayton,” watercolour, 24cm x 39cm. </w:t>
            </w:r>
          </w:p>
        </w:tc>
        <w:tc>
          <w:tcPr>
            <w:tcW w:w="0" w:type="auto"/>
            <w:hideMark/>
          </w:tcPr>
          <w:p w14:paraId="19D2C44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2AFA480" w14:textId="77777777" w:rsidTr="00AA3206">
        <w:trPr>
          <w:cantSplit/>
          <w:tblCellSpacing w:w="75" w:type="dxa"/>
        </w:trPr>
        <w:tc>
          <w:tcPr>
            <w:tcW w:w="0" w:type="auto"/>
            <w:hideMark/>
          </w:tcPr>
          <w:p w14:paraId="63A8FAF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175.</w:t>
            </w:r>
            <w:r>
              <w:rPr>
                <w:rFonts w:ascii="Tahoma" w:eastAsia="Times New Roman" w:hAnsi="Tahoma" w:cs="Tahoma"/>
                <w:sz w:val="28"/>
                <w:szCs w:val="28"/>
              </w:rPr>
              <w:t xml:space="preserve"> </w:t>
            </w:r>
          </w:p>
        </w:tc>
        <w:tc>
          <w:tcPr>
            <w:tcW w:w="0" w:type="auto"/>
            <w:hideMark/>
          </w:tcPr>
          <w:p w14:paraId="64B11FF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L.M. – Venetian flower and fruit sellers, watercolour, a pair, foxed, 33cm x 48cm. </w:t>
            </w:r>
          </w:p>
        </w:tc>
        <w:tc>
          <w:tcPr>
            <w:tcW w:w="0" w:type="auto"/>
            <w:hideMark/>
          </w:tcPr>
          <w:p w14:paraId="7A2403B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4F770564" w14:textId="77777777" w:rsidTr="00AA3206">
        <w:trPr>
          <w:cantSplit/>
          <w:tblCellSpacing w:w="75" w:type="dxa"/>
        </w:trPr>
        <w:tc>
          <w:tcPr>
            <w:tcW w:w="0" w:type="auto"/>
            <w:hideMark/>
          </w:tcPr>
          <w:p w14:paraId="3746A9A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176.</w:t>
            </w:r>
            <w:r>
              <w:rPr>
                <w:rFonts w:ascii="Tahoma" w:eastAsia="Times New Roman" w:hAnsi="Tahoma" w:cs="Tahoma"/>
                <w:sz w:val="28"/>
                <w:szCs w:val="28"/>
              </w:rPr>
              <w:t xml:space="preserve"> </w:t>
            </w:r>
          </w:p>
        </w:tc>
        <w:tc>
          <w:tcPr>
            <w:tcW w:w="0" w:type="auto"/>
            <w:hideMark/>
          </w:tcPr>
          <w:p w14:paraId="2CE8304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Charles Turner – “Upper Pool, London,” watercolour, 49cm x 72cm, </w:t>
            </w:r>
          </w:p>
        </w:tc>
        <w:tc>
          <w:tcPr>
            <w:tcW w:w="0" w:type="auto"/>
            <w:hideMark/>
          </w:tcPr>
          <w:p w14:paraId="629028B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786015DA" w14:textId="77777777" w:rsidTr="00AA3206">
        <w:trPr>
          <w:cantSplit/>
          <w:tblCellSpacing w:w="75" w:type="dxa"/>
        </w:trPr>
        <w:tc>
          <w:tcPr>
            <w:tcW w:w="0" w:type="auto"/>
            <w:hideMark/>
          </w:tcPr>
          <w:p w14:paraId="2416B26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177.</w:t>
            </w:r>
            <w:r>
              <w:rPr>
                <w:rFonts w:ascii="Tahoma" w:eastAsia="Times New Roman" w:hAnsi="Tahoma" w:cs="Tahoma"/>
                <w:sz w:val="28"/>
                <w:szCs w:val="28"/>
              </w:rPr>
              <w:t xml:space="preserve"> </w:t>
            </w:r>
          </w:p>
        </w:tc>
        <w:tc>
          <w:tcPr>
            <w:tcW w:w="0" w:type="auto"/>
            <w:hideMark/>
          </w:tcPr>
          <w:p w14:paraId="15C71AE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A.D. Bell 1915 – “St Georges Island – Venice,” watercolour, 25cm x 36cm. </w:t>
            </w:r>
          </w:p>
        </w:tc>
        <w:tc>
          <w:tcPr>
            <w:tcW w:w="0" w:type="auto"/>
            <w:hideMark/>
          </w:tcPr>
          <w:p w14:paraId="125F983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2F57E54A" w14:textId="77777777" w:rsidTr="00AA3206">
        <w:trPr>
          <w:cantSplit/>
          <w:tblCellSpacing w:w="75" w:type="dxa"/>
        </w:trPr>
        <w:tc>
          <w:tcPr>
            <w:tcW w:w="0" w:type="auto"/>
            <w:hideMark/>
          </w:tcPr>
          <w:p w14:paraId="1933472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178.</w:t>
            </w:r>
            <w:r>
              <w:rPr>
                <w:rFonts w:ascii="Tahoma" w:eastAsia="Times New Roman" w:hAnsi="Tahoma" w:cs="Tahoma"/>
                <w:sz w:val="28"/>
                <w:szCs w:val="28"/>
              </w:rPr>
              <w:t xml:space="preserve"> </w:t>
            </w:r>
          </w:p>
        </w:tc>
        <w:tc>
          <w:tcPr>
            <w:tcW w:w="0" w:type="auto"/>
            <w:hideMark/>
          </w:tcPr>
          <w:p w14:paraId="5F3D7FD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W. Scott 1851 – thatched cottage, near river bridge, watercolour, 26cm x 40cm, and a further watercolour by another hand (2). </w:t>
            </w:r>
          </w:p>
        </w:tc>
        <w:tc>
          <w:tcPr>
            <w:tcW w:w="0" w:type="auto"/>
            <w:hideMark/>
          </w:tcPr>
          <w:p w14:paraId="555EC27C"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3D846350" w14:textId="77777777" w:rsidTr="00AA3206">
        <w:trPr>
          <w:cantSplit/>
          <w:tblCellSpacing w:w="75" w:type="dxa"/>
        </w:trPr>
        <w:tc>
          <w:tcPr>
            <w:tcW w:w="0" w:type="auto"/>
            <w:hideMark/>
          </w:tcPr>
          <w:p w14:paraId="5A04245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179.</w:t>
            </w:r>
            <w:r>
              <w:rPr>
                <w:rFonts w:ascii="Tahoma" w:eastAsia="Times New Roman" w:hAnsi="Tahoma" w:cs="Tahoma"/>
                <w:sz w:val="28"/>
                <w:szCs w:val="28"/>
              </w:rPr>
              <w:t xml:space="preserve"> </w:t>
            </w:r>
          </w:p>
        </w:tc>
        <w:tc>
          <w:tcPr>
            <w:tcW w:w="0" w:type="auto"/>
            <w:hideMark/>
          </w:tcPr>
          <w:p w14:paraId="6BF3235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E.B. Laim – landscape with cottage, and fishing on the fens, watercolours, two, each 19cm x 31cm (2). </w:t>
            </w:r>
          </w:p>
        </w:tc>
        <w:tc>
          <w:tcPr>
            <w:tcW w:w="0" w:type="auto"/>
            <w:hideMark/>
          </w:tcPr>
          <w:p w14:paraId="69A0164C"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£100 </w:t>
            </w:r>
          </w:p>
        </w:tc>
      </w:tr>
      <w:tr w:rsidR="00C03200" w14:paraId="4353ACE4" w14:textId="77777777" w:rsidTr="00AA3206">
        <w:trPr>
          <w:cantSplit/>
          <w:tblCellSpacing w:w="75" w:type="dxa"/>
        </w:trPr>
        <w:tc>
          <w:tcPr>
            <w:tcW w:w="0" w:type="auto"/>
            <w:hideMark/>
          </w:tcPr>
          <w:p w14:paraId="1AE2B7A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180.</w:t>
            </w:r>
            <w:r>
              <w:rPr>
                <w:rFonts w:ascii="Tahoma" w:eastAsia="Times New Roman" w:hAnsi="Tahoma" w:cs="Tahoma"/>
                <w:sz w:val="28"/>
                <w:szCs w:val="28"/>
              </w:rPr>
              <w:t xml:space="preserve"> </w:t>
            </w:r>
          </w:p>
        </w:tc>
        <w:tc>
          <w:tcPr>
            <w:tcW w:w="0" w:type="auto"/>
            <w:hideMark/>
          </w:tcPr>
          <w:p w14:paraId="06AC2F01" w14:textId="77777777" w:rsidR="00C03200" w:rsidRDefault="00E975E8">
            <w:pPr>
              <w:rPr>
                <w:rFonts w:ascii="Tahoma" w:eastAsia="Times New Roman" w:hAnsi="Tahoma" w:cs="Tahoma"/>
                <w:sz w:val="28"/>
                <w:szCs w:val="28"/>
              </w:rPr>
            </w:pPr>
            <w:r>
              <w:rPr>
                <w:rFonts w:ascii="Tahoma" w:eastAsia="Times New Roman" w:hAnsi="Tahoma" w:cs="Tahoma"/>
                <w:sz w:val="28"/>
                <w:szCs w:val="28"/>
              </w:rPr>
              <w:t>A late 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French white marble mantel timepiece, under a glass dome, 31cm high. </w:t>
            </w:r>
          </w:p>
        </w:tc>
        <w:tc>
          <w:tcPr>
            <w:tcW w:w="0" w:type="auto"/>
            <w:hideMark/>
          </w:tcPr>
          <w:p w14:paraId="1693E8B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69689C23" w14:textId="77777777" w:rsidTr="00AA3206">
        <w:trPr>
          <w:cantSplit/>
          <w:tblCellSpacing w:w="75" w:type="dxa"/>
        </w:trPr>
        <w:tc>
          <w:tcPr>
            <w:tcW w:w="0" w:type="auto"/>
            <w:hideMark/>
          </w:tcPr>
          <w:p w14:paraId="7C1C7CB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181.</w:t>
            </w:r>
            <w:r>
              <w:rPr>
                <w:rFonts w:ascii="Tahoma" w:eastAsia="Times New Roman" w:hAnsi="Tahoma" w:cs="Tahoma"/>
                <w:sz w:val="28"/>
                <w:szCs w:val="28"/>
              </w:rPr>
              <w:t xml:space="preserve"> </w:t>
            </w:r>
          </w:p>
        </w:tc>
        <w:tc>
          <w:tcPr>
            <w:tcW w:w="0" w:type="auto"/>
            <w:hideMark/>
          </w:tcPr>
          <w:p w14:paraId="6BE898A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oak stationary/envelope box, 21cm wide, and a small treen stamp box (2). </w:t>
            </w:r>
          </w:p>
        </w:tc>
        <w:tc>
          <w:tcPr>
            <w:tcW w:w="0" w:type="auto"/>
            <w:hideMark/>
          </w:tcPr>
          <w:p w14:paraId="5534E60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5146ADA7" w14:textId="77777777" w:rsidTr="00AA3206">
        <w:trPr>
          <w:cantSplit/>
          <w:tblCellSpacing w:w="75" w:type="dxa"/>
        </w:trPr>
        <w:tc>
          <w:tcPr>
            <w:tcW w:w="0" w:type="auto"/>
            <w:hideMark/>
          </w:tcPr>
          <w:p w14:paraId="6D3ADA8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182.</w:t>
            </w:r>
            <w:r>
              <w:rPr>
                <w:rFonts w:ascii="Tahoma" w:eastAsia="Times New Roman" w:hAnsi="Tahoma" w:cs="Tahoma"/>
                <w:sz w:val="28"/>
                <w:szCs w:val="28"/>
              </w:rPr>
              <w:t xml:space="preserve"> </w:t>
            </w:r>
          </w:p>
        </w:tc>
        <w:tc>
          <w:tcPr>
            <w:tcW w:w="0" w:type="auto"/>
            <w:hideMark/>
          </w:tcPr>
          <w:p w14:paraId="05DD875F" w14:textId="77777777" w:rsidR="00C03200" w:rsidRDefault="00E975E8">
            <w:pPr>
              <w:rPr>
                <w:rFonts w:ascii="Tahoma" w:eastAsia="Times New Roman" w:hAnsi="Tahoma" w:cs="Tahoma"/>
                <w:sz w:val="28"/>
                <w:szCs w:val="28"/>
              </w:rPr>
            </w:pPr>
            <w:r>
              <w:rPr>
                <w:rFonts w:ascii="Tahoma" w:eastAsia="Times New Roman" w:hAnsi="Tahoma" w:cs="Tahoma"/>
                <w:sz w:val="28"/>
                <w:szCs w:val="28"/>
              </w:rPr>
              <w:t>A late 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French white marble and gilt-metal mounted mantel clock, with striking movement, 48cm high. </w:t>
            </w:r>
          </w:p>
        </w:tc>
        <w:tc>
          <w:tcPr>
            <w:tcW w:w="0" w:type="auto"/>
            <w:hideMark/>
          </w:tcPr>
          <w:p w14:paraId="1E9EE86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C03200" w14:paraId="28C14C6F" w14:textId="77777777" w:rsidTr="00AA3206">
        <w:trPr>
          <w:cantSplit/>
          <w:tblCellSpacing w:w="75" w:type="dxa"/>
        </w:trPr>
        <w:tc>
          <w:tcPr>
            <w:tcW w:w="0" w:type="auto"/>
            <w:hideMark/>
          </w:tcPr>
          <w:p w14:paraId="1F80D1A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183.</w:t>
            </w:r>
            <w:r>
              <w:rPr>
                <w:rFonts w:ascii="Tahoma" w:eastAsia="Times New Roman" w:hAnsi="Tahoma" w:cs="Tahoma"/>
                <w:sz w:val="28"/>
                <w:szCs w:val="28"/>
              </w:rPr>
              <w:t xml:space="preserve"> </w:t>
            </w:r>
          </w:p>
        </w:tc>
        <w:tc>
          <w:tcPr>
            <w:tcW w:w="0" w:type="auto"/>
            <w:hideMark/>
          </w:tcPr>
          <w:p w14:paraId="2BF71842" w14:textId="77777777" w:rsidR="00C03200" w:rsidRDefault="00E975E8">
            <w:pPr>
              <w:rPr>
                <w:rFonts w:ascii="Tahoma" w:eastAsia="Times New Roman" w:hAnsi="Tahoma" w:cs="Tahoma"/>
                <w:sz w:val="28"/>
                <w:szCs w:val="28"/>
              </w:rPr>
            </w:pPr>
            <w:r>
              <w:rPr>
                <w:rFonts w:ascii="Tahoma" w:eastAsia="Times New Roman" w:hAnsi="Tahoma" w:cs="Tahoma"/>
                <w:sz w:val="28"/>
                <w:szCs w:val="28"/>
              </w:rPr>
              <w:t>A 19</w:t>
            </w:r>
            <w:r>
              <w:rPr>
                <w:rFonts w:ascii="Tahoma" w:eastAsia="Times New Roman" w:hAnsi="Tahoma" w:cs="Tahoma"/>
                <w:sz w:val="28"/>
                <w:szCs w:val="28"/>
                <w:vertAlign w:val="superscript"/>
              </w:rPr>
              <w:t>th</w:t>
            </w:r>
            <w:r>
              <w:rPr>
                <w:rFonts w:ascii="Tahoma" w:eastAsia="Times New Roman" w:hAnsi="Tahoma" w:cs="Tahoma"/>
                <w:sz w:val="28"/>
                <w:szCs w:val="28"/>
              </w:rPr>
              <w:t xml:space="preserve"> Century Dresden porcelain figural table centrepiece, 40cm high. </w:t>
            </w:r>
          </w:p>
        </w:tc>
        <w:tc>
          <w:tcPr>
            <w:tcW w:w="0" w:type="auto"/>
            <w:hideMark/>
          </w:tcPr>
          <w:p w14:paraId="416A5EB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25760450" w14:textId="77777777" w:rsidTr="00AA3206">
        <w:trPr>
          <w:cantSplit/>
          <w:tblCellSpacing w:w="75" w:type="dxa"/>
        </w:trPr>
        <w:tc>
          <w:tcPr>
            <w:tcW w:w="0" w:type="auto"/>
            <w:hideMark/>
          </w:tcPr>
          <w:p w14:paraId="1A9DF4A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184.</w:t>
            </w:r>
            <w:r>
              <w:rPr>
                <w:rFonts w:ascii="Tahoma" w:eastAsia="Times New Roman" w:hAnsi="Tahoma" w:cs="Tahoma"/>
                <w:sz w:val="28"/>
                <w:szCs w:val="28"/>
              </w:rPr>
              <w:t xml:space="preserve"> </w:t>
            </w:r>
          </w:p>
        </w:tc>
        <w:tc>
          <w:tcPr>
            <w:tcW w:w="0" w:type="auto"/>
            <w:hideMark/>
          </w:tcPr>
          <w:p w14:paraId="38BF523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glass decanter, with silver “Whisky” label, two further decanters, a fruit bowl, and a candlestick (5). </w:t>
            </w:r>
          </w:p>
        </w:tc>
        <w:tc>
          <w:tcPr>
            <w:tcW w:w="0" w:type="auto"/>
            <w:hideMark/>
          </w:tcPr>
          <w:p w14:paraId="1EC277A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2656F14D" w14:textId="77777777" w:rsidTr="00AA3206">
        <w:trPr>
          <w:cantSplit/>
          <w:tblCellSpacing w:w="75" w:type="dxa"/>
        </w:trPr>
        <w:tc>
          <w:tcPr>
            <w:tcW w:w="0" w:type="auto"/>
            <w:hideMark/>
          </w:tcPr>
          <w:p w14:paraId="3B902A1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185.</w:t>
            </w:r>
            <w:r>
              <w:rPr>
                <w:rFonts w:ascii="Tahoma" w:eastAsia="Times New Roman" w:hAnsi="Tahoma" w:cs="Tahoma"/>
                <w:sz w:val="28"/>
                <w:szCs w:val="28"/>
              </w:rPr>
              <w:t xml:space="preserve"> </w:t>
            </w:r>
          </w:p>
        </w:tc>
        <w:tc>
          <w:tcPr>
            <w:tcW w:w="0" w:type="auto"/>
            <w:hideMark/>
          </w:tcPr>
          <w:p w14:paraId="24AB4A3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Three Rosenthal porcelain dishes, three flower pattern fruit plates, and a bowl (7). </w:t>
            </w:r>
          </w:p>
        </w:tc>
        <w:tc>
          <w:tcPr>
            <w:tcW w:w="0" w:type="auto"/>
            <w:hideMark/>
          </w:tcPr>
          <w:p w14:paraId="5A4BBB2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£90 </w:t>
            </w:r>
          </w:p>
        </w:tc>
      </w:tr>
      <w:tr w:rsidR="00C03200" w14:paraId="4991BF09" w14:textId="77777777" w:rsidTr="00AA3206">
        <w:trPr>
          <w:cantSplit/>
          <w:tblCellSpacing w:w="75" w:type="dxa"/>
        </w:trPr>
        <w:tc>
          <w:tcPr>
            <w:tcW w:w="0" w:type="auto"/>
            <w:hideMark/>
          </w:tcPr>
          <w:p w14:paraId="7073EAA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186.</w:t>
            </w:r>
            <w:r>
              <w:rPr>
                <w:rFonts w:ascii="Tahoma" w:eastAsia="Times New Roman" w:hAnsi="Tahoma" w:cs="Tahoma"/>
                <w:sz w:val="28"/>
                <w:szCs w:val="28"/>
              </w:rPr>
              <w:t xml:space="preserve"> </w:t>
            </w:r>
          </w:p>
        </w:tc>
        <w:tc>
          <w:tcPr>
            <w:tcW w:w="0" w:type="auto"/>
            <w:hideMark/>
          </w:tcPr>
          <w:p w14:paraId="29FE77D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walnut circular snap-top breakfast table, on a tripod base, the top 126cm in diameter, trade label for T.H. Filmers, London. </w:t>
            </w:r>
          </w:p>
        </w:tc>
        <w:tc>
          <w:tcPr>
            <w:tcW w:w="0" w:type="auto"/>
            <w:hideMark/>
          </w:tcPr>
          <w:p w14:paraId="2248452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07BDBAC7" w14:textId="77777777" w:rsidTr="00AA3206">
        <w:trPr>
          <w:cantSplit/>
          <w:tblCellSpacing w:w="75" w:type="dxa"/>
        </w:trPr>
        <w:tc>
          <w:tcPr>
            <w:tcW w:w="0" w:type="auto"/>
            <w:hideMark/>
          </w:tcPr>
          <w:p w14:paraId="775A9C4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187.</w:t>
            </w:r>
            <w:r>
              <w:rPr>
                <w:rFonts w:ascii="Tahoma" w:eastAsia="Times New Roman" w:hAnsi="Tahoma" w:cs="Tahoma"/>
                <w:sz w:val="28"/>
                <w:szCs w:val="28"/>
              </w:rPr>
              <w:t xml:space="preserve"> </w:t>
            </w:r>
          </w:p>
        </w:tc>
        <w:tc>
          <w:tcPr>
            <w:tcW w:w="0" w:type="auto"/>
            <w:hideMark/>
          </w:tcPr>
          <w:p w14:paraId="6A29373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set of six Victorian walnut balloon back dining chairs (6). </w:t>
            </w:r>
          </w:p>
        </w:tc>
        <w:tc>
          <w:tcPr>
            <w:tcW w:w="0" w:type="auto"/>
            <w:hideMark/>
          </w:tcPr>
          <w:p w14:paraId="4A38FFE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2DB68566" w14:textId="77777777" w:rsidTr="00AA3206">
        <w:trPr>
          <w:cantSplit/>
          <w:tblCellSpacing w:w="75" w:type="dxa"/>
        </w:trPr>
        <w:tc>
          <w:tcPr>
            <w:tcW w:w="0" w:type="auto"/>
            <w:hideMark/>
          </w:tcPr>
          <w:p w14:paraId="14B31BD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188.</w:t>
            </w:r>
            <w:r>
              <w:rPr>
                <w:rFonts w:ascii="Tahoma" w:eastAsia="Times New Roman" w:hAnsi="Tahoma" w:cs="Tahoma"/>
                <w:sz w:val="28"/>
                <w:szCs w:val="28"/>
              </w:rPr>
              <w:t xml:space="preserve"> </w:t>
            </w:r>
          </w:p>
        </w:tc>
        <w:tc>
          <w:tcPr>
            <w:tcW w:w="0" w:type="auto"/>
            <w:hideMark/>
          </w:tcPr>
          <w:p w14:paraId="363EEB4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mixed quantity of silver- and silver-plated cutlery, and a letter opener. </w:t>
            </w:r>
          </w:p>
        </w:tc>
        <w:tc>
          <w:tcPr>
            <w:tcW w:w="0" w:type="auto"/>
            <w:hideMark/>
          </w:tcPr>
          <w:p w14:paraId="26D3FDA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C03200" w14:paraId="15C5657E" w14:textId="77777777" w:rsidTr="00AA3206">
        <w:trPr>
          <w:cantSplit/>
          <w:tblCellSpacing w:w="75" w:type="dxa"/>
        </w:trPr>
        <w:tc>
          <w:tcPr>
            <w:tcW w:w="0" w:type="auto"/>
            <w:hideMark/>
          </w:tcPr>
          <w:p w14:paraId="4E28677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189.</w:t>
            </w:r>
            <w:r>
              <w:rPr>
                <w:rFonts w:ascii="Tahoma" w:eastAsia="Times New Roman" w:hAnsi="Tahoma" w:cs="Tahoma"/>
                <w:sz w:val="28"/>
                <w:szCs w:val="28"/>
              </w:rPr>
              <w:t xml:space="preserve"> </w:t>
            </w:r>
          </w:p>
        </w:tc>
        <w:tc>
          <w:tcPr>
            <w:tcW w:w="0" w:type="auto"/>
            <w:hideMark/>
          </w:tcPr>
          <w:p w14:paraId="7F15BF54"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T.B. Hardy 1874 – “London Bridge, Morning”, watercolour, 43cm x 71cm. </w:t>
            </w:r>
          </w:p>
        </w:tc>
        <w:tc>
          <w:tcPr>
            <w:tcW w:w="0" w:type="auto"/>
            <w:hideMark/>
          </w:tcPr>
          <w:p w14:paraId="0059F2D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£600</w:t>
            </w:r>
            <w:r>
              <w:rPr>
                <w:rFonts w:ascii="Tahoma" w:eastAsia="Times New Roman" w:hAnsi="Tahoma" w:cs="Tahoma"/>
                <w:sz w:val="28"/>
                <w:szCs w:val="28"/>
              </w:rPr>
              <w:noBreakHyphen/>
              <w:t xml:space="preserve">£800 </w:t>
            </w:r>
          </w:p>
        </w:tc>
      </w:tr>
      <w:tr w:rsidR="00C03200" w14:paraId="7B7E6BEC" w14:textId="77777777" w:rsidTr="00AA3206">
        <w:trPr>
          <w:cantSplit/>
          <w:tblCellSpacing w:w="75" w:type="dxa"/>
        </w:trPr>
        <w:tc>
          <w:tcPr>
            <w:tcW w:w="0" w:type="auto"/>
          </w:tcPr>
          <w:p w14:paraId="50D34846" w14:textId="77777777" w:rsidR="00C03200" w:rsidRDefault="00C03200">
            <w:pPr>
              <w:jc w:val="right"/>
              <w:rPr>
                <w:rStyle w:val="Strong"/>
              </w:rPr>
            </w:pPr>
          </w:p>
        </w:tc>
        <w:tc>
          <w:tcPr>
            <w:tcW w:w="0" w:type="auto"/>
            <w:hideMark/>
          </w:tcPr>
          <w:p w14:paraId="548881CC" w14:textId="77777777" w:rsidR="00C03200" w:rsidRDefault="00E975E8">
            <w:pPr>
              <w:jc w:val="center"/>
            </w:pPr>
            <w:r>
              <w:rPr>
                <w:rFonts w:ascii="Tahoma" w:eastAsia="Times New Roman" w:hAnsi="Tahoma" w:cs="Tahoma"/>
                <w:noProof/>
                <w:sz w:val="28"/>
                <w:szCs w:val="28"/>
              </w:rPr>
              <w:drawing>
                <wp:inline distT="0" distB="0" distL="0" distR="0" wp14:anchorId="435631F2" wp14:editId="5CC6E37C">
                  <wp:extent cx="5153025" cy="3028950"/>
                  <wp:effectExtent l="0" t="0" r="9525" b="0"/>
                  <wp:docPr id="7" name="Picture 10"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arge ship in a body of wa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3028950"/>
                          </a:xfrm>
                          <a:prstGeom prst="rect">
                            <a:avLst/>
                          </a:prstGeom>
                          <a:noFill/>
                          <a:ln>
                            <a:noFill/>
                          </a:ln>
                        </pic:spPr>
                      </pic:pic>
                    </a:graphicData>
                  </a:graphic>
                </wp:inline>
              </w:drawing>
            </w:r>
          </w:p>
        </w:tc>
        <w:tc>
          <w:tcPr>
            <w:tcW w:w="0" w:type="auto"/>
          </w:tcPr>
          <w:p w14:paraId="13E84F65" w14:textId="77777777" w:rsidR="00C03200" w:rsidRDefault="00C03200">
            <w:pPr>
              <w:rPr>
                <w:rFonts w:ascii="Tahoma" w:eastAsia="Times New Roman" w:hAnsi="Tahoma" w:cs="Tahoma"/>
                <w:sz w:val="28"/>
                <w:szCs w:val="28"/>
              </w:rPr>
            </w:pPr>
          </w:p>
          <w:p w14:paraId="523A98D4" w14:textId="77777777" w:rsidR="00C03200" w:rsidRDefault="00C03200">
            <w:pPr>
              <w:rPr>
                <w:rFonts w:ascii="Tahoma" w:eastAsia="Times New Roman" w:hAnsi="Tahoma" w:cs="Tahoma"/>
                <w:sz w:val="28"/>
                <w:szCs w:val="28"/>
              </w:rPr>
            </w:pPr>
          </w:p>
          <w:p w14:paraId="2D05CD44" w14:textId="77777777" w:rsidR="00C03200" w:rsidRDefault="00C03200">
            <w:pPr>
              <w:rPr>
                <w:rFonts w:ascii="Tahoma" w:eastAsia="Times New Roman" w:hAnsi="Tahoma" w:cs="Tahoma"/>
                <w:sz w:val="28"/>
                <w:szCs w:val="28"/>
              </w:rPr>
            </w:pPr>
          </w:p>
          <w:p w14:paraId="52A071C9" w14:textId="77777777" w:rsidR="00C03200" w:rsidRDefault="00C03200">
            <w:pPr>
              <w:rPr>
                <w:rFonts w:ascii="Tahoma" w:eastAsia="Times New Roman" w:hAnsi="Tahoma" w:cs="Tahoma"/>
                <w:sz w:val="28"/>
                <w:szCs w:val="28"/>
              </w:rPr>
            </w:pPr>
          </w:p>
          <w:p w14:paraId="7039FBD1" w14:textId="77777777" w:rsidR="00C03200" w:rsidRDefault="00E975E8">
            <w:pPr>
              <w:rPr>
                <w:rFonts w:ascii="Tahoma" w:eastAsia="Times New Roman" w:hAnsi="Tahoma" w:cs="Tahoma"/>
                <w:sz w:val="28"/>
                <w:szCs w:val="28"/>
              </w:rPr>
            </w:pPr>
            <w:r>
              <w:rPr>
                <w:rFonts w:ascii="Tahoma" w:eastAsia="Times New Roman" w:hAnsi="Tahoma" w:cs="Tahoma"/>
                <w:sz w:val="28"/>
                <w:szCs w:val="28"/>
              </w:rPr>
              <w:t>Lot 189</w:t>
            </w:r>
          </w:p>
        </w:tc>
      </w:tr>
      <w:tr w:rsidR="00C03200" w14:paraId="3FA8561B" w14:textId="77777777" w:rsidTr="00AA3206">
        <w:trPr>
          <w:cantSplit/>
          <w:tblCellSpacing w:w="75" w:type="dxa"/>
        </w:trPr>
        <w:tc>
          <w:tcPr>
            <w:tcW w:w="0" w:type="auto"/>
            <w:hideMark/>
          </w:tcPr>
          <w:p w14:paraId="3BFF254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190.</w:t>
            </w:r>
            <w:r>
              <w:rPr>
                <w:rFonts w:ascii="Tahoma" w:eastAsia="Times New Roman" w:hAnsi="Tahoma" w:cs="Tahoma"/>
                <w:sz w:val="28"/>
                <w:szCs w:val="28"/>
              </w:rPr>
              <w:t xml:space="preserve"> </w:t>
            </w:r>
          </w:p>
        </w:tc>
        <w:tc>
          <w:tcPr>
            <w:tcW w:w="0" w:type="auto"/>
            <w:hideMark/>
          </w:tcPr>
          <w:p w14:paraId="46453DC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Franz Albert – winter landscapes, with figures, oil on board, a pair, each 28.5cm x 39cm, stacey marks verso. </w:t>
            </w:r>
          </w:p>
        </w:tc>
        <w:tc>
          <w:tcPr>
            <w:tcW w:w="0" w:type="auto"/>
            <w:hideMark/>
          </w:tcPr>
          <w:p w14:paraId="6960BFB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4569898C" w14:textId="77777777" w:rsidTr="00AA3206">
        <w:trPr>
          <w:cantSplit/>
          <w:tblCellSpacing w:w="75" w:type="dxa"/>
        </w:trPr>
        <w:tc>
          <w:tcPr>
            <w:tcW w:w="0" w:type="auto"/>
            <w:hideMark/>
          </w:tcPr>
          <w:p w14:paraId="37FC163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191.</w:t>
            </w:r>
            <w:r>
              <w:rPr>
                <w:rFonts w:ascii="Tahoma" w:eastAsia="Times New Roman" w:hAnsi="Tahoma" w:cs="Tahoma"/>
                <w:sz w:val="28"/>
                <w:szCs w:val="28"/>
              </w:rPr>
              <w:t xml:space="preserve"> </w:t>
            </w:r>
          </w:p>
        </w:tc>
        <w:tc>
          <w:tcPr>
            <w:tcW w:w="0" w:type="auto"/>
            <w:hideMark/>
          </w:tcPr>
          <w:p w14:paraId="5CEDE02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R. Cooper 75 – landscape with cattle drover on bridge, watercolour, foxed, 34cm x 50cm. </w:t>
            </w:r>
          </w:p>
        </w:tc>
        <w:tc>
          <w:tcPr>
            <w:tcW w:w="0" w:type="auto"/>
            <w:hideMark/>
          </w:tcPr>
          <w:p w14:paraId="2CBC0DC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2DAC4AA9" w14:textId="77777777" w:rsidTr="00AA3206">
        <w:trPr>
          <w:cantSplit/>
          <w:tblCellSpacing w:w="75" w:type="dxa"/>
        </w:trPr>
        <w:tc>
          <w:tcPr>
            <w:tcW w:w="0" w:type="auto"/>
            <w:hideMark/>
          </w:tcPr>
          <w:p w14:paraId="7CCE9C2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192.</w:t>
            </w:r>
            <w:r>
              <w:rPr>
                <w:rFonts w:ascii="Tahoma" w:eastAsia="Times New Roman" w:hAnsi="Tahoma" w:cs="Tahoma"/>
                <w:sz w:val="28"/>
                <w:szCs w:val="28"/>
              </w:rPr>
              <w:t xml:space="preserve"> </w:t>
            </w:r>
          </w:p>
        </w:tc>
        <w:tc>
          <w:tcPr>
            <w:tcW w:w="0" w:type="auto"/>
            <w:hideMark/>
          </w:tcPr>
          <w:p w14:paraId="1D4A156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R. Cooper, 1871 – landscape with wheat cutters, sheep, and boy with fishing rod, watercolour, foxed, 62cm x 46cm. </w:t>
            </w:r>
          </w:p>
        </w:tc>
        <w:tc>
          <w:tcPr>
            <w:tcW w:w="0" w:type="auto"/>
            <w:hideMark/>
          </w:tcPr>
          <w:p w14:paraId="3E2507E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23C9375" w14:textId="77777777" w:rsidTr="00AA3206">
        <w:trPr>
          <w:cantSplit/>
          <w:tblCellSpacing w:w="75" w:type="dxa"/>
        </w:trPr>
        <w:tc>
          <w:tcPr>
            <w:tcW w:w="0" w:type="auto"/>
            <w:hideMark/>
          </w:tcPr>
          <w:p w14:paraId="45B8FBE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193.</w:t>
            </w:r>
            <w:r>
              <w:rPr>
                <w:rFonts w:ascii="Tahoma" w:eastAsia="Times New Roman" w:hAnsi="Tahoma" w:cs="Tahoma"/>
                <w:sz w:val="28"/>
                <w:szCs w:val="28"/>
              </w:rPr>
              <w:t xml:space="preserve"> </w:t>
            </w:r>
          </w:p>
        </w:tc>
        <w:tc>
          <w:tcPr>
            <w:tcW w:w="0" w:type="auto"/>
            <w:hideMark/>
          </w:tcPr>
          <w:p w14:paraId="64A4A3D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19th Century school – landscape with cottage and figure on donkey, watercolour, foxed, 25cm x 39cm. </w:t>
            </w:r>
          </w:p>
        </w:tc>
        <w:tc>
          <w:tcPr>
            <w:tcW w:w="0" w:type="auto"/>
            <w:hideMark/>
          </w:tcPr>
          <w:p w14:paraId="1B2E173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4205AB3E" w14:textId="77777777" w:rsidTr="00AA3206">
        <w:trPr>
          <w:cantSplit/>
          <w:tblCellSpacing w:w="75" w:type="dxa"/>
        </w:trPr>
        <w:tc>
          <w:tcPr>
            <w:tcW w:w="0" w:type="auto"/>
            <w:hideMark/>
          </w:tcPr>
          <w:p w14:paraId="78F1D57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194.</w:t>
            </w:r>
            <w:r>
              <w:rPr>
                <w:rFonts w:ascii="Tahoma" w:eastAsia="Times New Roman" w:hAnsi="Tahoma" w:cs="Tahoma"/>
                <w:sz w:val="28"/>
                <w:szCs w:val="28"/>
              </w:rPr>
              <w:t xml:space="preserve"> </w:t>
            </w:r>
          </w:p>
        </w:tc>
        <w:tc>
          <w:tcPr>
            <w:tcW w:w="0" w:type="auto"/>
            <w:hideMark/>
          </w:tcPr>
          <w:p w14:paraId="7097B1B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Thorburn 1904 – grouse in flight, watercolour, signed and dated, 17cm x 22cm. </w:t>
            </w:r>
          </w:p>
        </w:tc>
        <w:tc>
          <w:tcPr>
            <w:tcW w:w="0" w:type="auto"/>
            <w:hideMark/>
          </w:tcPr>
          <w:p w14:paraId="06889D4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£200</w:t>
            </w:r>
            <w:r>
              <w:rPr>
                <w:rFonts w:ascii="Tahoma" w:eastAsia="Times New Roman" w:hAnsi="Tahoma" w:cs="Tahoma"/>
                <w:sz w:val="28"/>
                <w:szCs w:val="28"/>
              </w:rPr>
              <w:noBreakHyphen/>
              <w:t xml:space="preserve">£300 </w:t>
            </w:r>
          </w:p>
        </w:tc>
      </w:tr>
      <w:tr w:rsidR="00C03200" w14:paraId="2D76FE69" w14:textId="77777777" w:rsidTr="00AA3206">
        <w:trPr>
          <w:cantSplit/>
          <w:tblCellSpacing w:w="75" w:type="dxa"/>
        </w:trPr>
        <w:tc>
          <w:tcPr>
            <w:tcW w:w="0" w:type="auto"/>
            <w:hideMark/>
          </w:tcPr>
          <w:p w14:paraId="6E87413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195.</w:t>
            </w:r>
            <w:r>
              <w:rPr>
                <w:rFonts w:ascii="Tahoma" w:eastAsia="Times New Roman" w:hAnsi="Tahoma" w:cs="Tahoma"/>
                <w:sz w:val="28"/>
                <w:szCs w:val="28"/>
              </w:rPr>
              <w:t xml:space="preserve"> </w:t>
            </w:r>
          </w:p>
        </w:tc>
        <w:tc>
          <w:tcPr>
            <w:tcW w:w="0" w:type="auto"/>
            <w:hideMark/>
          </w:tcPr>
          <w:p w14:paraId="55DCBC3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20th Century school – still life, flowers, oil on panel, 49cm x 39cm. </w:t>
            </w:r>
          </w:p>
        </w:tc>
        <w:tc>
          <w:tcPr>
            <w:tcW w:w="0" w:type="auto"/>
            <w:hideMark/>
          </w:tcPr>
          <w:p w14:paraId="102D1B2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03F2132D" w14:textId="77777777" w:rsidTr="00AA3206">
        <w:trPr>
          <w:cantSplit/>
          <w:tblCellSpacing w:w="75" w:type="dxa"/>
        </w:trPr>
        <w:tc>
          <w:tcPr>
            <w:tcW w:w="0" w:type="auto"/>
            <w:hideMark/>
          </w:tcPr>
          <w:p w14:paraId="490ABCD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196.</w:t>
            </w:r>
            <w:r>
              <w:rPr>
                <w:rFonts w:ascii="Tahoma" w:eastAsia="Times New Roman" w:hAnsi="Tahoma" w:cs="Tahoma"/>
                <w:sz w:val="28"/>
                <w:szCs w:val="28"/>
              </w:rPr>
              <w:t xml:space="preserve"> </w:t>
            </w:r>
          </w:p>
        </w:tc>
        <w:tc>
          <w:tcPr>
            <w:tcW w:w="0" w:type="auto"/>
            <w:hideMark/>
          </w:tcPr>
          <w:p w14:paraId="3BFA5A0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Late 19th Century school – fishermen on banks of lake, vessels on water, mountainous landscape, watercolour, 13cm x 36cm. </w:t>
            </w:r>
          </w:p>
        </w:tc>
        <w:tc>
          <w:tcPr>
            <w:tcW w:w="0" w:type="auto"/>
            <w:hideMark/>
          </w:tcPr>
          <w:p w14:paraId="0E5C3F3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1243BCD0" w14:textId="77777777" w:rsidTr="00AA3206">
        <w:trPr>
          <w:cantSplit/>
          <w:tblCellSpacing w:w="75" w:type="dxa"/>
        </w:trPr>
        <w:tc>
          <w:tcPr>
            <w:tcW w:w="0" w:type="auto"/>
            <w:hideMark/>
          </w:tcPr>
          <w:p w14:paraId="78D651E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197.</w:t>
            </w:r>
            <w:r>
              <w:rPr>
                <w:rFonts w:ascii="Tahoma" w:eastAsia="Times New Roman" w:hAnsi="Tahoma" w:cs="Tahoma"/>
                <w:sz w:val="28"/>
                <w:szCs w:val="28"/>
              </w:rPr>
              <w:t xml:space="preserve"> </w:t>
            </w:r>
          </w:p>
        </w:tc>
        <w:tc>
          <w:tcPr>
            <w:tcW w:w="0" w:type="auto"/>
            <w:hideMark/>
          </w:tcPr>
          <w:p w14:paraId="5111F43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Newton John – “Clovelly”, landscape, with view of the harbour, watercolour, 48cm x 35cm. </w:t>
            </w:r>
          </w:p>
        </w:tc>
        <w:tc>
          <w:tcPr>
            <w:tcW w:w="0" w:type="auto"/>
            <w:hideMark/>
          </w:tcPr>
          <w:p w14:paraId="38D303C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3498F49A" w14:textId="77777777" w:rsidTr="00AA3206">
        <w:trPr>
          <w:cantSplit/>
          <w:tblCellSpacing w:w="75" w:type="dxa"/>
        </w:trPr>
        <w:tc>
          <w:tcPr>
            <w:tcW w:w="0" w:type="auto"/>
            <w:hideMark/>
          </w:tcPr>
          <w:p w14:paraId="4BAF25C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198.</w:t>
            </w:r>
            <w:r>
              <w:rPr>
                <w:rFonts w:ascii="Tahoma" w:eastAsia="Times New Roman" w:hAnsi="Tahoma" w:cs="Tahoma"/>
                <w:sz w:val="28"/>
                <w:szCs w:val="28"/>
              </w:rPr>
              <w:t xml:space="preserve"> </w:t>
            </w:r>
          </w:p>
        </w:tc>
        <w:tc>
          <w:tcPr>
            <w:tcW w:w="0" w:type="auto"/>
            <w:hideMark/>
          </w:tcPr>
          <w:p w14:paraId="1949B95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19th Century school – figures by watermill on canal, watercolour, 30cm x 25cm. </w:t>
            </w:r>
          </w:p>
        </w:tc>
        <w:tc>
          <w:tcPr>
            <w:tcW w:w="0" w:type="auto"/>
            <w:hideMark/>
          </w:tcPr>
          <w:p w14:paraId="3C58C56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364D829C" w14:textId="77777777" w:rsidTr="00AA3206">
        <w:trPr>
          <w:cantSplit/>
          <w:tblCellSpacing w:w="75" w:type="dxa"/>
        </w:trPr>
        <w:tc>
          <w:tcPr>
            <w:tcW w:w="0" w:type="auto"/>
            <w:hideMark/>
          </w:tcPr>
          <w:p w14:paraId="6AEC940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199.</w:t>
            </w:r>
            <w:r>
              <w:rPr>
                <w:rFonts w:ascii="Tahoma" w:eastAsia="Times New Roman" w:hAnsi="Tahoma" w:cs="Tahoma"/>
                <w:sz w:val="28"/>
                <w:szCs w:val="28"/>
              </w:rPr>
              <w:t xml:space="preserve"> </w:t>
            </w:r>
          </w:p>
        </w:tc>
        <w:tc>
          <w:tcPr>
            <w:tcW w:w="0" w:type="auto"/>
            <w:hideMark/>
          </w:tcPr>
          <w:p w14:paraId="10F7D9D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Two Victorian button upholstered tub chairs, and a corner elbow chair (3). </w:t>
            </w:r>
          </w:p>
        </w:tc>
        <w:tc>
          <w:tcPr>
            <w:tcW w:w="0" w:type="auto"/>
            <w:hideMark/>
          </w:tcPr>
          <w:p w14:paraId="0F6BD16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01AB6D97" w14:textId="77777777" w:rsidTr="00AA3206">
        <w:trPr>
          <w:cantSplit/>
          <w:tblCellSpacing w:w="75" w:type="dxa"/>
        </w:trPr>
        <w:tc>
          <w:tcPr>
            <w:tcW w:w="0" w:type="auto"/>
            <w:hideMark/>
          </w:tcPr>
          <w:p w14:paraId="56986FD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200.</w:t>
            </w:r>
            <w:r>
              <w:rPr>
                <w:rFonts w:ascii="Tahoma" w:eastAsia="Times New Roman" w:hAnsi="Tahoma" w:cs="Tahoma"/>
                <w:sz w:val="28"/>
                <w:szCs w:val="28"/>
              </w:rPr>
              <w:t xml:space="preserve"> </w:t>
            </w:r>
          </w:p>
        </w:tc>
        <w:tc>
          <w:tcPr>
            <w:tcW w:w="0" w:type="auto"/>
            <w:hideMark/>
          </w:tcPr>
          <w:p w14:paraId="31085F4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Three wine tables, a walnut coffee table, and a centre table (5). </w:t>
            </w:r>
          </w:p>
        </w:tc>
        <w:tc>
          <w:tcPr>
            <w:tcW w:w="0" w:type="auto"/>
            <w:hideMark/>
          </w:tcPr>
          <w:p w14:paraId="293C198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128CC038" w14:textId="77777777" w:rsidTr="00AA3206">
        <w:trPr>
          <w:cantSplit/>
          <w:tblCellSpacing w:w="75" w:type="dxa"/>
        </w:trPr>
        <w:tc>
          <w:tcPr>
            <w:tcW w:w="0" w:type="auto"/>
            <w:hideMark/>
          </w:tcPr>
          <w:p w14:paraId="2897F9C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201.</w:t>
            </w:r>
            <w:r>
              <w:rPr>
                <w:rFonts w:ascii="Tahoma" w:eastAsia="Times New Roman" w:hAnsi="Tahoma" w:cs="Tahoma"/>
                <w:sz w:val="28"/>
                <w:szCs w:val="28"/>
              </w:rPr>
              <w:t xml:space="preserve"> </w:t>
            </w:r>
          </w:p>
        </w:tc>
        <w:tc>
          <w:tcPr>
            <w:tcW w:w="0" w:type="auto"/>
            <w:hideMark/>
          </w:tcPr>
          <w:p w14:paraId="6955D21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mahogany octagonal top worktable, a Victorian dining chair, and a cabriole leg footstool (3). </w:t>
            </w:r>
          </w:p>
        </w:tc>
        <w:tc>
          <w:tcPr>
            <w:tcW w:w="0" w:type="auto"/>
            <w:hideMark/>
          </w:tcPr>
          <w:p w14:paraId="1C69667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6F03DE4" w14:textId="77777777" w:rsidTr="00AA3206">
        <w:trPr>
          <w:cantSplit/>
          <w:tblCellSpacing w:w="75" w:type="dxa"/>
        </w:trPr>
        <w:tc>
          <w:tcPr>
            <w:tcW w:w="0" w:type="auto"/>
            <w:hideMark/>
          </w:tcPr>
          <w:p w14:paraId="3CB6E7C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202.</w:t>
            </w:r>
            <w:r>
              <w:rPr>
                <w:rFonts w:ascii="Tahoma" w:eastAsia="Times New Roman" w:hAnsi="Tahoma" w:cs="Tahoma"/>
                <w:sz w:val="28"/>
                <w:szCs w:val="28"/>
              </w:rPr>
              <w:t xml:space="preserve"> </w:t>
            </w:r>
          </w:p>
        </w:tc>
        <w:tc>
          <w:tcPr>
            <w:tcW w:w="0" w:type="auto"/>
            <w:hideMark/>
          </w:tcPr>
          <w:p w14:paraId="4FE6A96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inlaid and simulated walnut davenport desk, 53cm wide. </w:t>
            </w:r>
          </w:p>
        </w:tc>
        <w:tc>
          <w:tcPr>
            <w:tcW w:w="0" w:type="auto"/>
            <w:hideMark/>
          </w:tcPr>
          <w:p w14:paraId="5EFE257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40949041" w14:textId="77777777" w:rsidTr="00AA3206">
        <w:trPr>
          <w:cantSplit/>
          <w:tblCellSpacing w:w="75" w:type="dxa"/>
        </w:trPr>
        <w:tc>
          <w:tcPr>
            <w:tcW w:w="0" w:type="auto"/>
            <w:hideMark/>
          </w:tcPr>
          <w:p w14:paraId="598330B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203.</w:t>
            </w:r>
            <w:r>
              <w:rPr>
                <w:rFonts w:ascii="Tahoma" w:eastAsia="Times New Roman" w:hAnsi="Tahoma" w:cs="Tahoma"/>
                <w:sz w:val="28"/>
                <w:szCs w:val="28"/>
              </w:rPr>
              <w:t xml:space="preserve"> </w:t>
            </w:r>
          </w:p>
        </w:tc>
        <w:tc>
          <w:tcPr>
            <w:tcW w:w="0" w:type="auto"/>
            <w:hideMark/>
          </w:tcPr>
          <w:p w14:paraId="18F1A57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painted French style side chairs. </w:t>
            </w:r>
          </w:p>
        </w:tc>
        <w:tc>
          <w:tcPr>
            <w:tcW w:w="0" w:type="auto"/>
            <w:hideMark/>
          </w:tcPr>
          <w:p w14:paraId="09669CA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6ACD6347" w14:textId="77777777" w:rsidTr="00AA3206">
        <w:trPr>
          <w:cantSplit/>
          <w:tblCellSpacing w:w="75" w:type="dxa"/>
        </w:trPr>
        <w:tc>
          <w:tcPr>
            <w:tcW w:w="0" w:type="auto"/>
            <w:hideMark/>
          </w:tcPr>
          <w:p w14:paraId="1E6EE26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204.</w:t>
            </w:r>
            <w:r>
              <w:rPr>
                <w:rFonts w:ascii="Tahoma" w:eastAsia="Times New Roman" w:hAnsi="Tahoma" w:cs="Tahoma"/>
                <w:sz w:val="28"/>
                <w:szCs w:val="28"/>
              </w:rPr>
              <w:t xml:space="preserve"> </w:t>
            </w:r>
          </w:p>
        </w:tc>
        <w:tc>
          <w:tcPr>
            <w:tcW w:w="0" w:type="auto"/>
            <w:hideMark/>
          </w:tcPr>
          <w:p w14:paraId="1EF1877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painted display cabinet, flanked by open shelves, 115cm wide, adapted from a sideboard. </w:t>
            </w:r>
          </w:p>
        </w:tc>
        <w:tc>
          <w:tcPr>
            <w:tcW w:w="0" w:type="auto"/>
            <w:hideMark/>
          </w:tcPr>
          <w:p w14:paraId="32E7344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3B5BB413" w14:textId="77777777" w:rsidTr="00AA3206">
        <w:trPr>
          <w:cantSplit/>
          <w:tblCellSpacing w:w="75" w:type="dxa"/>
        </w:trPr>
        <w:tc>
          <w:tcPr>
            <w:tcW w:w="0" w:type="auto"/>
            <w:hideMark/>
          </w:tcPr>
          <w:p w14:paraId="646692A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205.</w:t>
            </w:r>
            <w:r>
              <w:rPr>
                <w:rFonts w:ascii="Tahoma" w:eastAsia="Times New Roman" w:hAnsi="Tahoma" w:cs="Tahoma"/>
                <w:sz w:val="28"/>
                <w:szCs w:val="28"/>
              </w:rPr>
              <w:t xml:space="preserve"> </w:t>
            </w:r>
          </w:p>
        </w:tc>
        <w:tc>
          <w:tcPr>
            <w:tcW w:w="0" w:type="auto"/>
            <w:hideMark/>
          </w:tcPr>
          <w:p w14:paraId="4E15E8A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Early 20th Century Dresden porcelain figural candlestick, 33.5cm high, a two-branch candelabra, 30cm high, a pedestal bowl, and a two-handled vase, some pieces a.f. (4). </w:t>
            </w:r>
          </w:p>
        </w:tc>
        <w:tc>
          <w:tcPr>
            <w:tcW w:w="0" w:type="auto"/>
            <w:hideMark/>
          </w:tcPr>
          <w:p w14:paraId="398B983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0AE39ADD" w14:textId="77777777" w:rsidTr="00AA3206">
        <w:trPr>
          <w:cantSplit/>
          <w:tblCellSpacing w:w="75" w:type="dxa"/>
        </w:trPr>
        <w:tc>
          <w:tcPr>
            <w:tcW w:w="0" w:type="auto"/>
            <w:hideMark/>
          </w:tcPr>
          <w:p w14:paraId="48180FE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206.</w:t>
            </w:r>
            <w:r>
              <w:rPr>
                <w:rFonts w:ascii="Tahoma" w:eastAsia="Times New Roman" w:hAnsi="Tahoma" w:cs="Tahoma"/>
                <w:sz w:val="28"/>
                <w:szCs w:val="28"/>
              </w:rPr>
              <w:t xml:space="preserve"> </w:t>
            </w:r>
          </w:p>
        </w:tc>
        <w:tc>
          <w:tcPr>
            <w:tcW w:w="0" w:type="auto"/>
            <w:hideMark/>
          </w:tcPr>
          <w:p w14:paraId="5E27B47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Three small Dresden porcelain figures, depicting months of the year, each 9.5cm high, two further figures emblematic of the seasons, and a further small figure (6). </w:t>
            </w:r>
          </w:p>
        </w:tc>
        <w:tc>
          <w:tcPr>
            <w:tcW w:w="0" w:type="auto"/>
            <w:hideMark/>
          </w:tcPr>
          <w:p w14:paraId="34430A0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515C34FD" w14:textId="77777777" w:rsidTr="00AA3206">
        <w:trPr>
          <w:cantSplit/>
          <w:tblCellSpacing w:w="75" w:type="dxa"/>
        </w:trPr>
        <w:tc>
          <w:tcPr>
            <w:tcW w:w="0" w:type="auto"/>
            <w:hideMark/>
          </w:tcPr>
          <w:p w14:paraId="58B8C33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207.</w:t>
            </w:r>
            <w:r>
              <w:rPr>
                <w:rFonts w:ascii="Tahoma" w:eastAsia="Times New Roman" w:hAnsi="Tahoma" w:cs="Tahoma"/>
                <w:sz w:val="28"/>
                <w:szCs w:val="28"/>
              </w:rPr>
              <w:t xml:space="preserve"> </w:t>
            </w:r>
          </w:p>
        </w:tc>
        <w:tc>
          <w:tcPr>
            <w:tcW w:w="0" w:type="auto"/>
            <w:hideMark/>
          </w:tcPr>
          <w:p w14:paraId="4326C26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small Dresden porcelain inkstand, three bird figures, a decorative vase, and a small bowl (6). </w:t>
            </w:r>
          </w:p>
        </w:tc>
        <w:tc>
          <w:tcPr>
            <w:tcW w:w="0" w:type="auto"/>
            <w:hideMark/>
          </w:tcPr>
          <w:p w14:paraId="40FD52B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3493AEF1" w14:textId="77777777" w:rsidTr="00AA3206">
        <w:trPr>
          <w:cantSplit/>
          <w:tblCellSpacing w:w="75" w:type="dxa"/>
        </w:trPr>
        <w:tc>
          <w:tcPr>
            <w:tcW w:w="0" w:type="auto"/>
            <w:hideMark/>
          </w:tcPr>
          <w:p w14:paraId="5969B25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208.</w:t>
            </w:r>
            <w:r>
              <w:rPr>
                <w:rFonts w:ascii="Tahoma" w:eastAsia="Times New Roman" w:hAnsi="Tahoma" w:cs="Tahoma"/>
                <w:sz w:val="28"/>
                <w:szCs w:val="28"/>
              </w:rPr>
              <w:t xml:space="preserve"> </w:t>
            </w:r>
          </w:p>
        </w:tc>
        <w:tc>
          <w:tcPr>
            <w:tcW w:w="0" w:type="auto"/>
            <w:hideMark/>
          </w:tcPr>
          <w:p w14:paraId="46EA903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quantity of Dresden and other porcelain, including a miniature tea-set, teacups and saucers, two pratt-ware pot-lids and other decorative pieces. </w:t>
            </w:r>
          </w:p>
        </w:tc>
        <w:tc>
          <w:tcPr>
            <w:tcW w:w="0" w:type="auto"/>
            <w:hideMark/>
          </w:tcPr>
          <w:p w14:paraId="2FAA553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42016E50" w14:textId="77777777" w:rsidTr="00AA3206">
        <w:trPr>
          <w:cantSplit/>
          <w:tblCellSpacing w:w="75" w:type="dxa"/>
        </w:trPr>
        <w:tc>
          <w:tcPr>
            <w:tcW w:w="0" w:type="auto"/>
            <w:hideMark/>
          </w:tcPr>
          <w:p w14:paraId="20AB217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209.</w:t>
            </w:r>
            <w:r>
              <w:rPr>
                <w:rFonts w:ascii="Tahoma" w:eastAsia="Times New Roman" w:hAnsi="Tahoma" w:cs="Tahoma"/>
                <w:sz w:val="28"/>
                <w:szCs w:val="28"/>
              </w:rPr>
              <w:t xml:space="preserve"> </w:t>
            </w:r>
          </w:p>
        </w:tc>
        <w:tc>
          <w:tcPr>
            <w:tcW w:w="0" w:type="auto"/>
            <w:hideMark/>
          </w:tcPr>
          <w:p w14:paraId="60301B9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small Late 19th Century gilt-brass carriage timepiece, 15cm high. </w:t>
            </w:r>
          </w:p>
        </w:tc>
        <w:tc>
          <w:tcPr>
            <w:tcW w:w="0" w:type="auto"/>
            <w:hideMark/>
          </w:tcPr>
          <w:p w14:paraId="309E3FC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72405BD5" w14:textId="77777777" w:rsidTr="00AA3206">
        <w:trPr>
          <w:cantSplit/>
          <w:tblCellSpacing w:w="75" w:type="dxa"/>
        </w:trPr>
        <w:tc>
          <w:tcPr>
            <w:tcW w:w="0" w:type="auto"/>
            <w:hideMark/>
          </w:tcPr>
          <w:p w14:paraId="4BF1D5A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210.</w:t>
            </w:r>
            <w:r>
              <w:rPr>
                <w:rFonts w:ascii="Tahoma" w:eastAsia="Times New Roman" w:hAnsi="Tahoma" w:cs="Tahoma"/>
                <w:sz w:val="28"/>
                <w:szCs w:val="28"/>
              </w:rPr>
              <w:t xml:space="preserve"> </w:t>
            </w:r>
          </w:p>
        </w:tc>
        <w:tc>
          <w:tcPr>
            <w:tcW w:w="0" w:type="auto"/>
            <w:hideMark/>
          </w:tcPr>
          <w:p w14:paraId="179EDC7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gilded spelter and sevre style porcelain figural clock garniture, with French striking movement, and a two-branch candelabra (3). </w:t>
            </w:r>
          </w:p>
        </w:tc>
        <w:tc>
          <w:tcPr>
            <w:tcW w:w="0" w:type="auto"/>
            <w:hideMark/>
          </w:tcPr>
          <w:p w14:paraId="447C5E7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£180</w:t>
            </w:r>
            <w:r>
              <w:rPr>
                <w:rFonts w:ascii="Tahoma" w:eastAsia="Times New Roman" w:hAnsi="Tahoma" w:cs="Tahoma"/>
                <w:sz w:val="28"/>
                <w:szCs w:val="28"/>
              </w:rPr>
              <w:noBreakHyphen/>
              <w:t xml:space="preserve">£220 </w:t>
            </w:r>
          </w:p>
        </w:tc>
      </w:tr>
      <w:tr w:rsidR="00C03200" w14:paraId="73AB4D5B" w14:textId="77777777" w:rsidTr="00AA3206">
        <w:trPr>
          <w:cantSplit/>
          <w:tblCellSpacing w:w="75" w:type="dxa"/>
        </w:trPr>
        <w:tc>
          <w:tcPr>
            <w:tcW w:w="0" w:type="auto"/>
            <w:hideMark/>
          </w:tcPr>
          <w:p w14:paraId="2A0FF67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211.</w:t>
            </w:r>
            <w:r>
              <w:rPr>
                <w:rFonts w:ascii="Tahoma" w:eastAsia="Times New Roman" w:hAnsi="Tahoma" w:cs="Tahoma"/>
                <w:sz w:val="28"/>
                <w:szCs w:val="28"/>
              </w:rPr>
              <w:t xml:space="preserve"> </w:t>
            </w:r>
          </w:p>
        </w:tc>
        <w:tc>
          <w:tcPr>
            <w:tcW w:w="0" w:type="auto"/>
            <w:hideMark/>
          </w:tcPr>
          <w:p w14:paraId="416EDEE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Dunhill humidor and cigars. </w:t>
            </w:r>
          </w:p>
        </w:tc>
        <w:tc>
          <w:tcPr>
            <w:tcW w:w="0" w:type="auto"/>
            <w:hideMark/>
          </w:tcPr>
          <w:p w14:paraId="556A8CE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42B58FDC" w14:textId="77777777" w:rsidTr="00AA3206">
        <w:trPr>
          <w:cantSplit/>
          <w:tblCellSpacing w:w="75" w:type="dxa"/>
        </w:trPr>
        <w:tc>
          <w:tcPr>
            <w:tcW w:w="0" w:type="auto"/>
            <w:hideMark/>
          </w:tcPr>
          <w:p w14:paraId="0DC3900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212.</w:t>
            </w:r>
            <w:r>
              <w:rPr>
                <w:rFonts w:ascii="Tahoma" w:eastAsia="Times New Roman" w:hAnsi="Tahoma" w:cs="Tahoma"/>
                <w:sz w:val="28"/>
                <w:szCs w:val="28"/>
              </w:rPr>
              <w:t xml:space="preserve"> </w:t>
            </w:r>
          </w:p>
        </w:tc>
        <w:tc>
          <w:tcPr>
            <w:tcW w:w="0" w:type="auto"/>
            <w:hideMark/>
          </w:tcPr>
          <w:p w14:paraId="2279FD1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F.J. Widgery – moorland scene, watercolour, 28cm x 45cm, and two further watercolours, by different hands (3). </w:t>
            </w:r>
          </w:p>
        </w:tc>
        <w:tc>
          <w:tcPr>
            <w:tcW w:w="0" w:type="auto"/>
            <w:hideMark/>
          </w:tcPr>
          <w:p w14:paraId="3CEF484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69B9916F" w14:textId="77777777" w:rsidTr="00AA3206">
        <w:trPr>
          <w:cantSplit/>
          <w:tblCellSpacing w:w="75" w:type="dxa"/>
        </w:trPr>
        <w:tc>
          <w:tcPr>
            <w:tcW w:w="0" w:type="auto"/>
            <w:hideMark/>
          </w:tcPr>
          <w:p w14:paraId="4A5CB54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213.</w:t>
            </w:r>
            <w:r>
              <w:rPr>
                <w:rFonts w:ascii="Tahoma" w:eastAsia="Times New Roman" w:hAnsi="Tahoma" w:cs="Tahoma"/>
                <w:sz w:val="28"/>
                <w:szCs w:val="28"/>
              </w:rPr>
              <w:t xml:space="preserve"> </w:t>
            </w:r>
          </w:p>
        </w:tc>
        <w:tc>
          <w:tcPr>
            <w:tcW w:w="0" w:type="auto"/>
            <w:hideMark/>
          </w:tcPr>
          <w:p w14:paraId="61A2394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Gorman Morris – “Misty Night”, and “Night”, watercolours, a pair, each 19cm x 53cm. </w:t>
            </w:r>
          </w:p>
        </w:tc>
        <w:tc>
          <w:tcPr>
            <w:tcW w:w="0" w:type="auto"/>
            <w:hideMark/>
          </w:tcPr>
          <w:p w14:paraId="277C619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7F17AB51" w14:textId="77777777" w:rsidTr="00AA3206">
        <w:trPr>
          <w:cantSplit/>
          <w:tblCellSpacing w:w="75" w:type="dxa"/>
        </w:trPr>
        <w:tc>
          <w:tcPr>
            <w:tcW w:w="0" w:type="auto"/>
            <w:hideMark/>
          </w:tcPr>
          <w:p w14:paraId="0F0D418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214.</w:t>
            </w:r>
            <w:r>
              <w:rPr>
                <w:rFonts w:ascii="Tahoma" w:eastAsia="Times New Roman" w:hAnsi="Tahoma" w:cs="Tahoma"/>
                <w:sz w:val="28"/>
                <w:szCs w:val="28"/>
              </w:rPr>
              <w:t xml:space="preserve"> </w:t>
            </w:r>
          </w:p>
        </w:tc>
        <w:tc>
          <w:tcPr>
            <w:tcW w:w="0" w:type="auto"/>
            <w:hideMark/>
          </w:tcPr>
          <w:p w14:paraId="0A9737E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J.C. Jonas – fishing smacks leaving and coming ashore, watercolour, 18cm x 45cm. </w:t>
            </w:r>
          </w:p>
        </w:tc>
        <w:tc>
          <w:tcPr>
            <w:tcW w:w="0" w:type="auto"/>
            <w:hideMark/>
          </w:tcPr>
          <w:p w14:paraId="66484F5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3F9F0BDC" w14:textId="77777777" w:rsidTr="00AA3206">
        <w:trPr>
          <w:cantSplit/>
          <w:tblCellSpacing w:w="75" w:type="dxa"/>
        </w:trPr>
        <w:tc>
          <w:tcPr>
            <w:tcW w:w="0" w:type="auto"/>
            <w:hideMark/>
          </w:tcPr>
          <w:p w14:paraId="4A143AE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215.</w:t>
            </w:r>
            <w:r>
              <w:rPr>
                <w:rFonts w:ascii="Tahoma" w:eastAsia="Times New Roman" w:hAnsi="Tahoma" w:cs="Tahoma"/>
                <w:sz w:val="28"/>
                <w:szCs w:val="28"/>
              </w:rPr>
              <w:t xml:space="preserve"> </w:t>
            </w:r>
          </w:p>
        </w:tc>
        <w:tc>
          <w:tcPr>
            <w:tcW w:w="0" w:type="auto"/>
            <w:hideMark/>
          </w:tcPr>
          <w:p w14:paraId="0524D97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Norman Bradley – “Haytime”, and “Near Godalming”, watercolours, a pair, each 17.5cm x 37cm. </w:t>
            </w:r>
          </w:p>
        </w:tc>
        <w:tc>
          <w:tcPr>
            <w:tcW w:w="0" w:type="auto"/>
            <w:hideMark/>
          </w:tcPr>
          <w:p w14:paraId="71B81F8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17A710BD" w14:textId="77777777" w:rsidTr="00AA3206">
        <w:trPr>
          <w:cantSplit/>
          <w:tblCellSpacing w:w="75" w:type="dxa"/>
        </w:trPr>
        <w:tc>
          <w:tcPr>
            <w:tcW w:w="0" w:type="auto"/>
            <w:hideMark/>
          </w:tcPr>
          <w:p w14:paraId="5396D43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216.</w:t>
            </w:r>
            <w:r>
              <w:rPr>
                <w:rFonts w:ascii="Tahoma" w:eastAsia="Times New Roman" w:hAnsi="Tahoma" w:cs="Tahoma"/>
                <w:sz w:val="28"/>
                <w:szCs w:val="28"/>
              </w:rPr>
              <w:t xml:space="preserve"> </w:t>
            </w:r>
          </w:p>
        </w:tc>
        <w:tc>
          <w:tcPr>
            <w:tcW w:w="0" w:type="auto"/>
            <w:hideMark/>
          </w:tcPr>
          <w:p w14:paraId="5C57D49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After Joseph Farquharson – feeding the sheep in winter, engraving, 57cm x 82cm, and after Alfred de Breanski, etching of sheep (2). </w:t>
            </w:r>
          </w:p>
        </w:tc>
        <w:tc>
          <w:tcPr>
            <w:tcW w:w="0" w:type="auto"/>
            <w:hideMark/>
          </w:tcPr>
          <w:p w14:paraId="308273F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590C8CF0" w14:textId="77777777" w:rsidTr="00AA3206">
        <w:trPr>
          <w:cantSplit/>
          <w:tblCellSpacing w:w="75" w:type="dxa"/>
        </w:trPr>
        <w:tc>
          <w:tcPr>
            <w:tcW w:w="0" w:type="auto"/>
            <w:hideMark/>
          </w:tcPr>
          <w:p w14:paraId="7F39E5D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217.</w:t>
            </w:r>
            <w:r>
              <w:rPr>
                <w:rFonts w:ascii="Tahoma" w:eastAsia="Times New Roman" w:hAnsi="Tahoma" w:cs="Tahoma"/>
                <w:sz w:val="28"/>
                <w:szCs w:val="28"/>
              </w:rPr>
              <w:t xml:space="preserve"> </w:t>
            </w:r>
          </w:p>
        </w:tc>
        <w:tc>
          <w:tcPr>
            <w:tcW w:w="0" w:type="auto"/>
            <w:hideMark/>
          </w:tcPr>
          <w:p w14:paraId="6B34733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walnut chest of two short and three long drawers, 109cm wide. </w:t>
            </w:r>
          </w:p>
        </w:tc>
        <w:tc>
          <w:tcPr>
            <w:tcW w:w="0" w:type="auto"/>
            <w:hideMark/>
          </w:tcPr>
          <w:p w14:paraId="5635626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68C03C7F" w14:textId="77777777" w:rsidTr="00AA3206">
        <w:trPr>
          <w:cantSplit/>
          <w:tblCellSpacing w:w="75" w:type="dxa"/>
        </w:trPr>
        <w:tc>
          <w:tcPr>
            <w:tcW w:w="0" w:type="auto"/>
            <w:hideMark/>
          </w:tcPr>
          <w:p w14:paraId="5187C1A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218.</w:t>
            </w:r>
            <w:r>
              <w:rPr>
                <w:rFonts w:ascii="Tahoma" w:eastAsia="Times New Roman" w:hAnsi="Tahoma" w:cs="Tahoma"/>
                <w:sz w:val="28"/>
                <w:szCs w:val="28"/>
              </w:rPr>
              <w:t xml:space="preserve"> </w:t>
            </w:r>
          </w:p>
        </w:tc>
        <w:tc>
          <w:tcPr>
            <w:tcW w:w="0" w:type="auto"/>
            <w:hideMark/>
          </w:tcPr>
          <w:p w14:paraId="601C33A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rosewood toilet mirror, and two Victorian dining chairs (3). </w:t>
            </w:r>
          </w:p>
        </w:tc>
        <w:tc>
          <w:tcPr>
            <w:tcW w:w="0" w:type="auto"/>
            <w:hideMark/>
          </w:tcPr>
          <w:p w14:paraId="34F6524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2CCD49D6" w14:textId="77777777" w:rsidTr="00AA3206">
        <w:trPr>
          <w:cantSplit/>
          <w:tblCellSpacing w:w="75" w:type="dxa"/>
        </w:trPr>
        <w:tc>
          <w:tcPr>
            <w:tcW w:w="0" w:type="auto"/>
            <w:hideMark/>
          </w:tcPr>
          <w:p w14:paraId="31DDBCE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219.</w:t>
            </w:r>
            <w:r>
              <w:rPr>
                <w:rFonts w:ascii="Tahoma" w:eastAsia="Times New Roman" w:hAnsi="Tahoma" w:cs="Tahoma"/>
                <w:sz w:val="28"/>
                <w:szCs w:val="28"/>
              </w:rPr>
              <w:t xml:space="preserve"> </w:t>
            </w:r>
          </w:p>
        </w:tc>
        <w:tc>
          <w:tcPr>
            <w:tcW w:w="0" w:type="auto"/>
            <w:hideMark/>
          </w:tcPr>
          <w:p w14:paraId="22A427C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floral porcelain vases, each 19cm high. </w:t>
            </w:r>
          </w:p>
        </w:tc>
        <w:tc>
          <w:tcPr>
            <w:tcW w:w="0" w:type="auto"/>
            <w:hideMark/>
          </w:tcPr>
          <w:p w14:paraId="0E96086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39FF049D" w14:textId="77777777" w:rsidTr="00AA3206">
        <w:trPr>
          <w:cantSplit/>
          <w:tblCellSpacing w:w="75" w:type="dxa"/>
        </w:trPr>
        <w:tc>
          <w:tcPr>
            <w:tcW w:w="0" w:type="auto"/>
            <w:hideMark/>
          </w:tcPr>
          <w:p w14:paraId="5A96583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220.</w:t>
            </w:r>
            <w:r>
              <w:rPr>
                <w:rFonts w:ascii="Tahoma" w:eastAsia="Times New Roman" w:hAnsi="Tahoma" w:cs="Tahoma"/>
                <w:sz w:val="28"/>
                <w:szCs w:val="28"/>
              </w:rPr>
              <w:t xml:space="preserve"> </w:t>
            </w:r>
          </w:p>
        </w:tc>
        <w:tc>
          <w:tcPr>
            <w:tcW w:w="0" w:type="auto"/>
            <w:hideMark/>
          </w:tcPr>
          <w:p w14:paraId="54C39FD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Avia Lady’s stainless-steel wristwatch, together with a quantity of decorative and costume jewellery. </w:t>
            </w:r>
          </w:p>
        </w:tc>
        <w:tc>
          <w:tcPr>
            <w:tcW w:w="0" w:type="auto"/>
            <w:hideMark/>
          </w:tcPr>
          <w:p w14:paraId="6FD7846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14EB2CD3" w14:textId="77777777" w:rsidTr="00AA3206">
        <w:trPr>
          <w:cantSplit/>
          <w:tblCellSpacing w:w="75" w:type="dxa"/>
        </w:trPr>
        <w:tc>
          <w:tcPr>
            <w:tcW w:w="0" w:type="auto"/>
            <w:hideMark/>
          </w:tcPr>
          <w:p w14:paraId="0760C07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221.</w:t>
            </w:r>
            <w:r>
              <w:rPr>
                <w:rFonts w:ascii="Tahoma" w:eastAsia="Times New Roman" w:hAnsi="Tahoma" w:cs="Tahoma"/>
                <w:sz w:val="28"/>
                <w:szCs w:val="28"/>
              </w:rPr>
              <w:t xml:space="preserve"> </w:t>
            </w:r>
          </w:p>
        </w:tc>
        <w:tc>
          <w:tcPr>
            <w:tcW w:w="0" w:type="auto"/>
            <w:hideMark/>
          </w:tcPr>
          <w:p w14:paraId="25C58A3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George III oak chest of two short and three long drawers, 95cm wide. </w:t>
            </w:r>
          </w:p>
        </w:tc>
        <w:tc>
          <w:tcPr>
            <w:tcW w:w="0" w:type="auto"/>
            <w:hideMark/>
          </w:tcPr>
          <w:p w14:paraId="26548E7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65EB08C5" w14:textId="77777777" w:rsidTr="00AA3206">
        <w:trPr>
          <w:cantSplit/>
          <w:tblCellSpacing w:w="75" w:type="dxa"/>
        </w:trPr>
        <w:tc>
          <w:tcPr>
            <w:tcW w:w="0" w:type="auto"/>
            <w:hideMark/>
          </w:tcPr>
          <w:p w14:paraId="1D23653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222.</w:t>
            </w:r>
            <w:r>
              <w:rPr>
                <w:rFonts w:ascii="Tahoma" w:eastAsia="Times New Roman" w:hAnsi="Tahoma" w:cs="Tahoma"/>
                <w:sz w:val="28"/>
                <w:szCs w:val="28"/>
              </w:rPr>
              <w:t xml:space="preserve"> </w:t>
            </w:r>
          </w:p>
        </w:tc>
        <w:tc>
          <w:tcPr>
            <w:tcW w:w="0" w:type="auto"/>
            <w:hideMark/>
          </w:tcPr>
          <w:p w14:paraId="71EE71D3"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mahogany kneehole writing desk, fitted five drawers, 118cm wide. </w:t>
            </w:r>
          </w:p>
        </w:tc>
        <w:tc>
          <w:tcPr>
            <w:tcW w:w="0" w:type="auto"/>
            <w:hideMark/>
          </w:tcPr>
          <w:p w14:paraId="6391A81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51EEA8CC" w14:textId="77777777" w:rsidTr="00AA3206">
        <w:trPr>
          <w:cantSplit/>
          <w:tblCellSpacing w:w="75" w:type="dxa"/>
        </w:trPr>
        <w:tc>
          <w:tcPr>
            <w:tcW w:w="0" w:type="auto"/>
            <w:hideMark/>
          </w:tcPr>
          <w:p w14:paraId="04BC5C2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223.</w:t>
            </w:r>
            <w:r>
              <w:rPr>
                <w:rFonts w:ascii="Tahoma" w:eastAsia="Times New Roman" w:hAnsi="Tahoma" w:cs="Tahoma"/>
                <w:sz w:val="28"/>
                <w:szCs w:val="28"/>
              </w:rPr>
              <w:t xml:space="preserve"> </w:t>
            </w:r>
          </w:p>
        </w:tc>
        <w:tc>
          <w:tcPr>
            <w:tcW w:w="0" w:type="auto"/>
            <w:hideMark/>
          </w:tcPr>
          <w:p w14:paraId="49286EA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toilet mirror, a Victorian dining chair, and a wall mirror, in decorative frame (3). </w:t>
            </w:r>
          </w:p>
        </w:tc>
        <w:tc>
          <w:tcPr>
            <w:tcW w:w="0" w:type="auto"/>
            <w:hideMark/>
          </w:tcPr>
          <w:p w14:paraId="2F28F93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6B613CA2" w14:textId="77777777" w:rsidTr="00AA3206">
        <w:trPr>
          <w:cantSplit/>
          <w:tblCellSpacing w:w="75" w:type="dxa"/>
        </w:trPr>
        <w:tc>
          <w:tcPr>
            <w:tcW w:w="0" w:type="auto"/>
            <w:hideMark/>
          </w:tcPr>
          <w:p w14:paraId="4BCE7BD1"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224.</w:t>
            </w:r>
            <w:r>
              <w:rPr>
                <w:rFonts w:ascii="Tahoma" w:eastAsia="Times New Roman" w:hAnsi="Tahoma" w:cs="Tahoma"/>
                <w:sz w:val="28"/>
                <w:szCs w:val="28"/>
              </w:rPr>
              <w:t xml:space="preserve"> </w:t>
            </w:r>
          </w:p>
        </w:tc>
        <w:tc>
          <w:tcPr>
            <w:tcW w:w="0" w:type="auto"/>
            <w:hideMark/>
          </w:tcPr>
          <w:p w14:paraId="4B70D55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Webley Raider .22 air rifle, with telescope sight, and two smaller calibre air rifles (3). </w:t>
            </w:r>
          </w:p>
        </w:tc>
        <w:tc>
          <w:tcPr>
            <w:tcW w:w="0" w:type="auto"/>
            <w:hideMark/>
          </w:tcPr>
          <w:p w14:paraId="42B66C3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75959A43" w14:textId="77777777" w:rsidTr="00AA3206">
        <w:trPr>
          <w:cantSplit/>
          <w:tblCellSpacing w:w="75" w:type="dxa"/>
        </w:trPr>
        <w:tc>
          <w:tcPr>
            <w:tcW w:w="0" w:type="auto"/>
            <w:hideMark/>
          </w:tcPr>
          <w:p w14:paraId="0C6012D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225.</w:t>
            </w:r>
            <w:r>
              <w:rPr>
                <w:rFonts w:ascii="Tahoma" w:eastAsia="Times New Roman" w:hAnsi="Tahoma" w:cs="Tahoma"/>
                <w:sz w:val="28"/>
                <w:szCs w:val="28"/>
              </w:rPr>
              <w:t xml:space="preserve"> </w:t>
            </w:r>
          </w:p>
        </w:tc>
        <w:tc>
          <w:tcPr>
            <w:tcW w:w="0" w:type="auto"/>
            <w:hideMark/>
          </w:tcPr>
          <w:p w14:paraId="5CBF322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Late 18th Century oak longcase clock broken arch pediment brass spandrels silvered chapter ring with strike by Rob Scholfield, Rochdale, height 220cm, 8-day movement. </w:t>
            </w:r>
          </w:p>
        </w:tc>
        <w:tc>
          <w:tcPr>
            <w:tcW w:w="0" w:type="auto"/>
            <w:hideMark/>
          </w:tcPr>
          <w:p w14:paraId="2DF39B3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£250</w:t>
            </w:r>
            <w:r>
              <w:rPr>
                <w:rFonts w:ascii="Tahoma" w:eastAsia="Times New Roman" w:hAnsi="Tahoma" w:cs="Tahoma"/>
                <w:sz w:val="28"/>
                <w:szCs w:val="28"/>
              </w:rPr>
              <w:noBreakHyphen/>
              <w:t xml:space="preserve">£450 </w:t>
            </w:r>
          </w:p>
        </w:tc>
      </w:tr>
      <w:tr w:rsidR="00C03200" w14:paraId="678408C8" w14:textId="77777777" w:rsidTr="00AA3206">
        <w:trPr>
          <w:cantSplit/>
          <w:tblCellSpacing w:w="75" w:type="dxa"/>
        </w:trPr>
        <w:tc>
          <w:tcPr>
            <w:tcW w:w="0" w:type="auto"/>
            <w:hideMark/>
          </w:tcPr>
          <w:p w14:paraId="074BF90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226.</w:t>
            </w:r>
            <w:r>
              <w:rPr>
                <w:rFonts w:ascii="Tahoma" w:eastAsia="Times New Roman" w:hAnsi="Tahoma" w:cs="Tahoma"/>
                <w:sz w:val="28"/>
                <w:szCs w:val="28"/>
              </w:rPr>
              <w:t xml:space="preserve"> </w:t>
            </w:r>
          </w:p>
        </w:tc>
        <w:tc>
          <w:tcPr>
            <w:tcW w:w="0" w:type="auto"/>
            <w:hideMark/>
          </w:tcPr>
          <w:p w14:paraId="089D184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Still Life – Fruit with flowers, oil on canvas 34 x 44cm, unsigned. </w:t>
            </w:r>
          </w:p>
        </w:tc>
        <w:tc>
          <w:tcPr>
            <w:tcW w:w="0" w:type="auto"/>
            <w:hideMark/>
          </w:tcPr>
          <w:p w14:paraId="0DB8042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£75</w:t>
            </w:r>
            <w:r>
              <w:rPr>
                <w:rFonts w:ascii="Tahoma" w:eastAsia="Times New Roman" w:hAnsi="Tahoma" w:cs="Tahoma"/>
                <w:sz w:val="28"/>
                <w:szCs w:val="28"/>
              </w:rPr>
              <w:noBreakHyphen/>
              <w:t xml:space="preserve">£100 </w:t>
            </w:r>
          </w:p>
        </w:tc>
      </w:tr>
      <w:tr w:rsidR="00C03200" w14:paraId="26BA0A6D" w14:textId="77777777" w:rsidTr="00AA3206">
        <w:trPr>
          <w:cantSplit/>
          <w:tblCellSpacing w:w="75" w:type="dxa"/>
        </w:trPr>
        <w:tc>
          <w:tcPr>
            <w:tcW w:w="0" w:type="auto"/>
            <w:hideMark/>
          </w:tcPr>
          <w:p w14:paraId="4F51DED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227.</w:t>
            </w:r>
            <w:r>
              <w:rPr>
                <w:rFonts w:ascii="Tahoma" w:eastAsia="Times New Roman" w:hAnsi="Tahoma" w:cs="Tahoma"/>
                <w:sz w:val="28"/>
                <w:szCs w:val="28"/>
              </w:rPr>
              <w:t xml:space="preserve"> </w:t>
            </w:r>
          </w:p>
        </w:tc>
        <w:tc>
          <w:tcPr>
            <w:tcW w:w="0" w:type="auto"/>
            <w:hideMark/>
          </w:tcPr>
          <w:p w14:paraId="12DE8D1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Sampler – including text surrounded by flowers by Sarah Keys Lichfield, 1782. </w:t>
            </w:r>
          </w:p>
        </w:tc>
        <w:tc>
          <w:tcPr>
            <w:tcW w:w="0" w:type="auto"/>
            <w:hideMark/>
          </w:tcPr>
          <w:p w14:paraId="7ED75A8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£45</w:t>
            </w:r>
            <w:r>
              <w:rPr>
                <w:rFonts w:ascii="Tahoma" w:eastAsia="Times New Roman" w:hAnsi="Tahoma" w:cs="Tahoma"/>
                <w:sz w:val="28"/>
                <w:szCs w:val="28"/>
              </w:rPr>
              <w:noBreakHyphen/>
              <w:t xml:space="preserve">£65 </w:t>
            </w:r>
          </w:p>
        </w:tc>
      </w:tr>
      <w:tr w:rsidR="00C03200" w14:paraId="62B096CE" w14:textId="77777777" w:rsidTr="00AA3206">
        <w:trPr>
          <w:cantSplit/>
          <w:tblCellSpacing w:w="75" w:type="dxa"/>
        </w:trPr>
        <w:tc>
          <w:tcPr>
            <w:tcW w:w="0" w:type="auto"/>
            <w:hideMark/>
          </w:tcPr>
          <w:p w14:paraId="4A2EAF6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228.</w:t>
            </w:r>
            <w:r>
              <w:rPr>
                <w:rFonts w:ascii="Tahoma" w:eastAsia="Times New Roman" w:hAnsi="Tahoma" w:cs="Tahoma"/>
                <w:sz w:val="28"/>
                <w:szCs w:val="28"/>
              </w:rPr>
              <w:t xml:space="preserve"> </w:t>
            </w:r>
          </w:p>
        </w:tc>
        <w:tc>
          <w:tcPr>
            <w:tcW w:w="0" w:type="auto"/>
            <w:hideMark/>
          </w:tcPr>
          <w:p w14:paraId="7C0C821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19th Century circular gilt framed convex mirror with ‘Eagle’ cresting, 35cm dia. </w:t>
            </w:r>
          </w:p>
        </w:tc>
        <w:tc>
          <w:tcPr>
            <w:tcW w:w="0" w:type="auto"/>
            <w:hideMark/>
          </w:tcPr>
          <w:p w14:paraId="06E6E37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£90</w:t>
            </w:r>
            <w:r>
              <w:rPr>
                <w:rFonts w:ascii="Tahoma" w:eastAsia="Times New Roman" w:hAnsi="Tahoma" w:cs="Tahoma"/>
                <w:sz w:val="28"/>
                <w:szCs w:val="28"/>
              </w:rPr>
              <w:noBreakHyphen/>
              <w:t xml:space="preserve">£120 </w:t>
            </w:r>
          </w:p>
        </w:tc>
      </w:tr>
      <w:tr w:rsidR="00C03200" w14:paraId="733D17DF" w14:textId="77777777" w:rsidTr="00AA3206">
        <w:trPr>
          <w:cantSplit/>
          <w:tblCellSpacing w:w="75" w:type="dxa"/>
        </w:trPr>
        <w:tc>
          <w:tcPr>
            <w:tcW w:w="0" w:type="auto"/>
            <w:hideMark/>
          </w:tcPr>
          <w:p w14:paraId="2B96497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229.</w:t>
            </w:r>
            <w:r>
              <w:rPr>
                <w:rFonts w:ascii="Tahoma" w:eastAsia="Times New Roman" w:hAnsi="Tahoma" w:cs="Tahoma"/>
                <w:sz w:val="28"/>
                <w:szCs w:val="28"/>
              </w:rPr>
              <w:t xml:space="preserve"> </w:t>
            </w:r>
          </w:p>
        </w:tc>
        <w:tc>
          <w:tcPr>
            <w:tcW w:w="0" w:type="auto"/>
            <w:hideMark/>
          </w:tcPr>
          <w:p w14:paraId="3F8DDC0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Pair of 19th Century Oriental decorative vases with figures and boats in a cartouche surrounded by decorative flowers, height 63cm (one cracked). </w:t>
            </w:r>
          </w:p>
        </w:tc>
        <w:tc>
          <w:tcPr>
            <w:tcW w:w="0" w:type="auto"/>
            <w:hideMark/>
          </w:tcPr>
          <w:p w14:paraId="4040064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488D6C14" w14:textId="77777777" w:rsidTr="00AA3206">
        <w:trPr>
          <w:cantSplit/>
          <w:tblCellSpacing w:w="75" w:type="dxa"/>
        </w:trPr>
        <w:tc>
          <w:tcPr>
            <w:tcW w:w="0" w:type="auto"/>
            <w:hideMark/>
          </w:tcPr>
          <w:p w14:paraId="09C9B68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230.</w:t>
            </w:r>
            <w:r>
              <w:rPr>
                <w:rFonts w:ascii="Tahoma" w:eastAsia="Times New Roman" w:hAnsi="Tahoma" w:cs="Tahoma"/>
                <w:sz w:val="28"/>
                <w:szCs w:val="28"/>
              </w:rPr>
              <w:t xml:space="preserve"> </w:t>
            </w:r>
          </w:p>
        </w:tc>
        <w:tc>
          <w:tcPr>
            <w:tcW w:w="0" w:type="auto"/>
            <w:hideMark/>
          </w:tcPr>
          <w:p w14:paraId="1A6D38D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19th Century bulbous shaped porcelain jar with ‘Eagle’ finial on cover, decorated figures in a garland cartouche height 35cm, and a green pottery wine jug (2). </w:t>
            </w:r>
          </w:p>
        </w:tc>
        <w:tc>
          <w:tcPr>
            <w:tcW w:w="0" w:type="auto"/>
            <w:hideMark/>
          </w:tcPr>
          <w:p w14:paraId="6B2A15A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£45</w:t>
            </w:r>
            <w:r>
              <w:rPr>
                <w:rFonts w:ascii="Tahoma" w:eastAsia="Times New Roman" w:hAnsi="Tahoma" w:cs="Tahoma"/>
                <w:sz w:val="28"/>
                <w:szCs w:val="28"/>
              </w:rPr>
              <w:noBreakHyphen/>
              <w:t xml:space="preserve">£65 </w:t>
            </w:r>
          </w:p>
        </w:tc>
      </w:tr>
      <w:tr w:rsidR="00C03200" w14:paraId="07D20C81" w14:textId="77777777" w:rsidTr="00AA3206">
        <w:trPr>
          <w:cantSplit/>
          <w:tblCellSpacing w:w="75" w:type="dxa"/>
        </w:trPr>
        <w:tc>
          <w:tcPr>
            <w:tcW w:w="0" w:type="auto"/>
            <w:hideMark/>
          </w:tcPr>
          <w:p w14:paraId="74780EF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231.</w:t>
            </w:r>
            <w:r>
              <w:rPr>
                <w:rFonts w:ascii="Tahoma" w:eastAsia="Times New Roman" w:hAnsi="Tahoma" w:cs="Tahoma"/>
                <w:sz w:val="28"/>
                <w:szCs w:val="28"/>
              </w:rPr>
              <w:t xml:space="preserve"> </w:t>
            </w:r>
          </w:p>
        </w:tc>
        <w:tc>
          <w:tcPr>
            <w:tcW w:w="0" w:type="auto"/>
            <w:hideMark/>
          </w:tcPr>
          <w:p w14:paraId="3CE2C91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Bronze casket in the form of an inkwell with two glass pots 14 x 9cm. </w:t>
            </w:r>
          </w:p>
        </w:tc>
        <w:tc>
          <w:tcPr>
            <w:tcW w:w="0" w:type="auto"/>
            <w:hideMark/>
          </w:tcPr>
          <w:p w14:paraId="6349230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4BC7D9ED" w14:textId="77777777" w:rsidTr="00AA3206">
        <w:trPr>
          <w:cantSplit/>
          <w:tblCellSpacing w:w="75" w:type="dxa"/>
        </w:trPr>
        <w:tc>
          <w:tcPr>
            <w:tcW w:w="0" w:type="auto"/>
            <w:hideMark/>
          </w:tcPr>
          <w:p w14:paraId="20366A7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232.</w:t>
            </w:r>
            <w:r>
              <w:rPr>
                <w:rFonts w:ascii="Tahoma" w:eastAsia="Times New Roman" w:hAnsi="Tahoma" w:cs="Tahoma"/>
                <w:sz w:val="28"/>
                <w:szCs w:val="28"/>
              </w:rPr>
              <w:t xml:space="preserve"> </w:t>
            </w:r>
          </w:p>
        </w:tc>
        <w:tc>
          <w:tcPr>
            <w:tcW w:w="0" w:type="auto"/>
            <w:hideMark/>
          </w:tcPr>
          <w:p w14:paraId="629FE4A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Japanese bulbous shaped china table lamp decorated with Warrior type figures side dummy handles complete with shade, height 35cm, a.f. </w:t>
            </w:r>
          </w:p>
        </w:tc>
        <w:tc>
          <w:tcPr>
            <w:tcW w:w="0" w:type="auto"/>
            <w:hideMark/>
          </w:tcPr>
          <w:p w14:paraId="2B147B3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6CE2A53C" w14:textId="77777777" w:rsidTr="00AA3206">
        <w:trPr>
          <w:cantSplit/>
          <w:tblCellSpacing w:w="75" w:type="dxa"/>
        </w:trPr>
        <w:tc>
          <w:tcPr>
            <w:tcW w:w="0" w:type="auto"/>
            <w:hideMark/>
          </w:tcPr>
          <w:p w14:paraId="4D0036F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233.</w:t>
            </w:r>
            <w:r>
              <w:rPr>
                <w:rFonts w:ascii="Tahoma" w:eastAsia="Times New Roman" w:hAnsi="Tahoma" w:cs="Tahoma"/>
                <w:sz w:val="28"/>
                <w:szCs w:val="28"/>
              </w:rPr>
              <w:t xml:space="preserve"> </w:t>
            </w:r>
          </w:p>
        </w:tc>
        <w:tc>
          <w:tcPr>
            <w:tcW w:w="0" w:type="auto"/>
            <w:hideMark/>
          </w:tcPr>
          <w:p w14:paraId="1C4A2BE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Antique oak table fitted single frieze drawer on turned legs pad feet, 78cm wide. </w:t>
            </w:r>
          </w:p>
        </w:tc>
        <w:tc>
          <w:tcPr>
            <w:tcW w:w="0" w:type="auto"/>
            <w:hideMark/>
          </w:tcPr>
          <w:p w14:paraId="6482116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£75</w:t>
            </w:r>
            <w:r>
              <w:rPr>
                <w:rFonts w:ascii="Tahoma" w:eastAsia="Times New Roman" w:hAnsi="Tahoma" w:cs="Tahoma"/>
                <w:sz w:val="28"/>
                <w:szCs w:val="28"/>
              </w:rPr>
              <w:noBreakHyphen/>
              <w:t xml:space="preserve">£100 </w:t>
            </w:r>
          </w:p>
        </w:tc>
      </w:tr>
      <w:tr w:rsidR="00C03200" w14:paraId="66414ED4" w14:textId="77777777" w:rsidTr="00AA3206">
        <w:trPr>
          <w:cantSplit/>
          <w:tblCellSpacing w:w="75" w:type="dxa"/>
        </w:trPr>
        <w:tc>
          <w:tcPr>
            <w:tcW w:w="0" w:type="auto"/>
            <w:hideMark/>
          </w:tcPr>
          <w:p w14:paraId="4DE9E29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234.</w:t>
            </w:r>
            <w:r>
              <w:rPr>
                <w:rFonts w:ascii="Tahoma" w:eastAsia="Times New Roman" w:hAnsi="Tahoma" w:cs="Tahoma"/>
                <w:sz w:val="28"/>
                <w:szCs w:val="28"/>
              </w:rPr>
              <w:t xml:space="preserve"> </w:t>
            </w:r>
          </w:p>
        </w:tc>
        <w:tc>
          <w:tcPr>
            <w:tcW w:w="0" w:type="auto"/>
            <w:hideMark/>
          </w:tcPr>
          <w:p w14:paraId="20A57A3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Two 19th Century miniatures each of a Lady one in a tortoiseshell frame the other framed 14 x 11cm and 12 x 10cm, both unsigned. </w:t>
            </w:r>
          </w:p>
        </w:tc>
        <w:tc>
          <w:tcPr>
            <w:tcW w:w="0" w:type="auto"/>
            <w:hideMark/>
          </w:tcPr>
          <w:p w14:paraId="074E69E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£125</w:t>
            </w:r>
            <w:r>
              <w:rPr>
                <w:rFonts w:ascii="Tahoma" w:eastAsia="Times New Roman" w:hAnsi="Tahoma" w:cs="Tahoma"/>
                <w:sz w:val="28"/>
                <w:szCs w:val="28"/>
              </w:rPr>
              <w:noBreakHyphen/>
              <w:t xml:space="preserve">£150 </w:t>
            </w:r>
          </w:p>
        </w:tc>
      </w:tr>
      <w:tr w:rsidR="00C03200" w14:paraId="3DCF4732" w14:textId="77777777" w:rsidTr="00AA3206">
        <w:trPr>
          <w:cantSplit/>
          <w:tblCellSpacing w:w="75" w:type="dxa"/>
        </w:trPr>
        <w:tc>
          <w:tcPr>
            <w:tcW w:w="0" w:type="auto"/>
            <w:hideMark/>
          </w:tcPr>
          <w:p w14:paraId="727A16A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235.</w:t>
            </w:r>
            <w:r>
              <w:rPr>
                <w:rFonts w:ascii="Tahoma" w:eastAsia="Times New Roman" w:hAnsi="Tahoma" w:cs="Tahoma"/>
                <w:sz w:val="28"/>
                <w:szCs w:val="28"/>
              </w:rPr>
              <w:t xml:space="preserve"> </w:t>
            </w:r>
          </w:p>
        </w:tc>
        <w:tc>
          <w:tcPr>
            <w:tcW w:w="0" w:type="auto"/>
            <w:hideMark/>
          </w:tcPr>
          <w:p w14:paraId="50C3ACE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Nest of three walnut tea tables oval bordered top on spindle legs, and a Regency oak toilet mirror (2). </w:t>
            </w:r>
          </w:p>
        </w:tc>
        <w:tc>
          <w:tcPr>
            <w:tcW w:w="0" w:type="auto"/>
            <w:hideMark/>
          </w:tcPr>
          <w:p w14:paraId="7DCD089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6604BFAB" w14:textId="77777777" w:rsidTr="00AA3206">
        <w:trPr>
          <w:cantSplit/>
          <w:tblCellSpacing w:w="75" w:type="dxa"/>
        </w:trPr>
        <w:tc>
          <w:tcPr>
            <w:tcW w:w="0" w:type="auto"/>
            <w:hideMark/>
          </w:tcPr>
          <w:p w14:paraId="53EB27CC"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236.</w:t>
            </w:r>
            <w:r>
              <w:rPr>
                <w:rFonts w:ascii="Tahoma" w:eastAsia="Times New Roman" w:hAnsi="Tahoma" w:cs="Tahoma"/>
                <w:sz w:val="28"/>
                <w:szCs w:val="28"/>
              </w:rPr>
              <w:t xml:space="preserve"> </w:t>
            </w:r>
          </w:p>
        </w:tc>
        <w:tc>
          <w:tcPr>
            <w:tcW w:w="0" w:type="auto"/>
            <w:hideMark/>
          </w:tcPr>
          <w:p w14:paraId="7F62A6C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unsigned oil on board paintings, "Vessels in a Rough Sea," 17 x 24cm. </w:t>
            </w:r>
          </w:p>
        </w:tc>
        <w:tc>
          <w:tcPr>
            <w:tcW w:w="0" w:type="auto"/>
            <w:hideMark/>
          </w:tcPr>
          <w:p w14:paraId="06A43EAA"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40136DF0" w14:textId="77777777" w:rsidTr="00AA3206">
        <w:trPr>
          <w:cantSplit/>
          <w:tblCellSpacing w:w="75" w:type="dxa"/>
        </w:trPr>
        <w:tc>
          <w:tcPr>
            <w:tcW w:w="0" w:type="auto"/>
            <w:hideMark/>
          </w:tcPr>
          <w:p w14:paraId="5F3A010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237.</w:t>
            </w:r>
            <w:r>
              <w:rPr>
                <w:rFonts w:ascii="Tahoma" w:eastAsia="Times New Roman" w:hAnsi="Tahoma" w:cs="Tahoma"/>
                <w:sz w:val="28"/>
                <w:szCs w:val="28"/>
              </w:rPr>
              <w:t xml:space="preserve"> </w:t>
            </w:r>
          </w:p>
        </w:tc>
        <w:tc>
          <w:tcPr>
            <w:tcW w:w="0" w:type="auto"/>
            <w:hideMark/>
          </w:tcPr>
          <w:p w14:paraId="4F453CD5"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Pair of bronze figures of Classical figures one holding a Mask both signed Durrel, height 39cm. </w:t>
            </w:r>
          </w:p>
        </w:tc>
        <w:tc>
          <w:tcPr>
            <w:tcW w:w="0" w:type="auto"/>
            <w:hideMark/>
          </w:tcPr>
          <w:p w14:paraId="2E3B9D6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£250</w:t>
            </w:r>
            <w:r>
              <w:rPr>
                <w:rFonts w:ascii="Tahoma" w:eastAsia="Times New Roman" w:hAnsi="Tahoma" w:cs="Tahoma"/>
                <w:sz w:val="28"/>
                <w:szCs w:val="28"/>
              </w:rPr>
              <w:noBreakHyphen/>
              <w:t xml:space="preserve">£350 </w:t>
            </w:r>
          </w:p>
        </w:tc>
      </w:tr>
      <w:tr w:rsidR="00C03200" w14:paraId="6E531F99" w14:textId="77777777" w:rsidTr="00AA3206">
        <w:trPr>
          <w:cantSplit/>
          <w:tblCellSpacing w:w="75" w:type="dxa"/>
        </w:trPr>
        <w:tc>
          <w:tcPr>
            <w:tcW w:w="0" w:type="auto"/>
            <w:hideMark/>
          </w:tcPr>
          <w:p w14:paraId="446D560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238.</w:t>
            </w:r>
            <w:r>
              <w:rPr>
                <w:rFonts w:ascii="Tahoma" w:eastAsia="Times New Roman" w:hAnsi="Tahoma" w:cs="Tahoma"/>
                <w:sz w:val="28"/>
                <w:szCs w:val="28"/>
              </w:rPr>
              <w:t xml:space="preserve"> </w:t>
            </w:r>
          </w:p>
        </w:tc>
        <w:tc>
          <w:tcPr>
            <w:tcW w:w="0" w:type="auto"/>
            <w:hideMark/>
          </w:tcPr>
          <w:p w14:paraId="3189E2B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Pair of trumpet shaped vases pierced stem raised on a square base height 15cm. </w:t>
            </w:r>
          </w:p>
        </w:tc>
        <w:tc>
          <w:tcPr>
            <w:tcW w:w="0" w:type="auto"/>
            <w:hideMark/>
          </w:tcPr>
          <w:p w14:paraId="11CC869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13C8AE84" w14:textId="77777777" w:rsidTr="00AA3206">
        <w:trPr>
          <w:cantSplit/>
          <w:tblCellSpacing w:w="75" w:type="dxa"/>
        </w:trPr>
        <w:tc>
          <w:tcPr>
            <w:tcW w:w="0" w:type="auto"/>
            <w:hideMark/>
          </w:tcPr>
          <w:p w14:paraId="05F00FE5"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239.</w:t>
            </w:r>
            <w:r>
              <w:rPr>
                <w:rFonts w:ascii="Tahoma" w:eastAsia="Times New Roman" w:hAnsi="Tahoma" w:cs="Tahoma"/>
                <w:sz w:val="28"/>
                <w:szCs w:val="28"/>
              </w:rPr>
              <w:t xml:space="preserve"> </w:t>
            </w:r>
          </w:p>
        </w:tc>
        <w:tc>
          <w:tcPr>
            <w:tcW w:w="0" w:type="auto"/>
            <w:hideMark/>
          </w:tcPr>
          <w:p w14:paraId="659E797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Set of eight Victorian mahogany salon chairs shaped backs overstuffed seats on cabriole legs (2 a.f.). </w:t>
            </w:r>
          </w:p>
        </w:tc>
        <w:tc>
          <w:tcPr>
            <w:tcW w:w="0" w:type="auto"/>
            <w:hideMark/>
          </w:tcPr>
          <w:p w14:paraId="0BA6A9B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5350ABA7" w14:textId="77777777" w:rsidTr="00AA3206">
        <w:trPr>
          <w:cantSplit/>
          <w:tblCellSpacing w:w="75" w:type="dxa"/>
        </w:trPr>
        <w:tc>
          <w:tcPr>
            <w:tcW w:w="0" w:type="auto"/>
            <w:hideMark/>
          </w:tcPr>
          <w:p w14:paraId="14DBAEC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240.</w:t>
            </w:r>
            <w:r>
              <w:rPr>
                <w:rFonts w:ascii="Tahoma" w:eastAsia="Times New Roman" w:hAnsi="Tahoma" w:cs="Tahoma"/>
                <w:sz w:val="28"/>
                <w:szCs w:val="28"/>
              </w:rPr>
              <w:t xml:space="preserve"> </w:t>
            </w:r>
          </w:p>
        </w:tc>
        <w:tc>
          <w:tcPr>
            <w:tcW w:w="0" w:type="auto"/>
            <w:hideMark/>
          </w:tcPr>
          <w:p w14:paraId="4ACDFF2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Wm IV mahogany circular top breakfast table on faceted column shaped flat base bun feet, 101cm dia. </w:t>
            </w:r>
          </w:p>
        </w:tc>
        <w:tc>
          <w:tcPr>
            <w:tcW w:w="0" w:type="auto"/>
            <w:hideMark/>
          </w:tcPr>
          <w:p w14:paraId="5BC2981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£75</w:t>
            </w:r>
            <w:r>
              <w:rPr>
                <w:rFonts w:ascii="Tahoma" w:eastAsia="Times New Roman" w:hAnsi="Tahoma" w:cs="Tahoma"/>
                <w:sz w:val="28"/>
                <w:szCs w:val="28"/>
              </w:rPr>
              <w:noBreakHyphen/>
              <w:t xml:space="preserve">£100 </w:t>
            </w:r>
          </w:p>
        </w:tc>
      </w:tr>
      <w:tr w:rsidR="00C03200" w14:paraId="6D92091E" w14:textId="77777777" w:rsidTr="00AA3206">
        <w:trPr>
          <w:cantSplit/>
          <w:tblCellSpacing w:w="75" w:type="dxa"/>
        </w:trPr>
        <w:tc>
          <w:tcPr>
            <w:tcW w:w="0" w:type="auto"/>
            <w:hideMark/>
          </w:tcPr>
          <w:p w14:paraId="58D5F99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241.</w:t>
            </w:r>
            <w:r>
              <w:rPr>
                <w:rFonts w:ascii="Tahoma" w:eastAsia="Times New Roman" w:hAnsi="Tahoma" w:cs="Tahoma"/>
                <w:sz w:val="28"/>
                <w:szCs w:val="28"/>
              </w:rPr>
              <w:t xml:space="preserve"> </w:t>
            </w:r>
          </w:p>
        </w:tc>
        <w:tc>
          <w:tcPr>
            <w:tcW w:w="0" w:type="auto"/>
            <w:hideMark/>
          </w:tcPr>
          <w:p w14:paraId="23D4DA1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Late 19th Century bronze figure of the Duke of wellington, mounted on horseback, probably Copenhagen, on landscaped plinth base, 54cm high. </w:t>
            </w:r>
          </w:p>
        </w:tc>
        <w:tc>
          <w:tcPr>
            <w:tcW w:w="0" w:type="auto"/>
            <w:hideMark/>
          </w:tcPr>
          <w:p w14:paraId="37C0769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£200 </w:t>
            </w:r>
          </w:p>
        </w:tc>
      </w:tr>
      <w:tr w:rsidR="00C03200" w14:paraId="1680E426" w14:textId="77777777" w:rsidTr="00AA3206">
        <w:trPr>
          <w:cantSplit/>
          <w:tblCellSpacing w:w="75" w:type="dxa"/>
        </w:trPr>
        <w:tc>
          <w:tcPr>
            <w:tcW w:w="0" w:type="auto"/>
            <w:hideMark/>
          </w:tcPr>
          <w:p w14:paraId="1674BFA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242.</w:t>
            </w:r>
            <w:r>
              <w:rPr>
                <w:rFonts w:ascii="Tahoma" w:eastAsia="Times New Roman" w:hAnsi="Tahoma" w:cs="Tahoma"/>
                <w:sz w:val="28"/>
                <w:szCs w:val="28"/>
              </w:rPr>
              <w:t xml:space="preserve"> </w:t>
            </w:r>
          </w:p>
        </w:tc>
        <w:tc>
          <w:tcPr>
            <w:tcW w:w="0" w:type="auto"/>
            <w:hideMark/>
          </w:tcPr>
          <w:p w14:paraId="17EA52C0"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collection of tea prints of Oriental figures in interior scenes 27cm x 18cm framed, some colourwash highlights (9). </w:t>
            </w:r>
          </w:p>
        </w:tc>
        <w:tc>
          <w:tcPr>
            <w:tcW w:w="0" w:type="auto"/>
            <w:hideMark/>
          </w:tcPr>
          <w:p w14:paraId="13754FB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£90</w:t>
            </w:r>
            <w:r>
              <w:rPr>
                <w:rFonts w:ascii="Tahoma" w:eastAsia="Times New Roman" w:hAnsi="Tahoma" w:cs="Tahoma"/>
                <w:sz w:val="28"/>
                <w:szCs w:val="28"/>
              </w:rPr>
              <w:noBreakHyphen/>
              <w:t xml:space="preserve">£120 </w:t>
            </w:r>
          </w:p>
        </w:tc>
      </w:tr>
      <w:tr w:rsidR="00C03200" w14:paraId="246B6F14" w14:textId="77777777" w:rsidTr="00AA3206">
        <w:trPr>
          <w:cantSplit/>
          <w:tblCellSpacing w:w="75" w:type="dxa"/>
        </w:trPr>
        <w:tc>
          <w:tcPr>
            <w:tcW w:w="0" w:type="auto"/>
            <w:hideMark/>
          </w:tcPr>
          <w:p w14:paraId="69BD3B2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243.</w:t>
            </w:r>
            <w:r>
              <w:rPr>
                <w:rFonts w:ascii="Tahoma" w:eastAsia="Times New Roman" w:hAnsi="Tahoma" w:cs="Tahoma"/>
                <w:sz w:val="28"/>
                <w:szCs w:val="28"/>
              </w:rPr>
              <w:t xml:space="preserve"> </w:t>
            </w:r>
          </w:p>
        </w:tc>
        <w:tc>
          <w:tcPr>
            <w:tcW w:w="0" w:type="auto"/>
            <w:hideMark/>
          </w:tcPr>
          <w:p w14:paraId="1B932D9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school Napoleonic warship at sea, with other vessels in background, oil on canvas, 60cm x 90cm, signed indistinctly. </w:t>
            </w:r>
          </w:p>
        </w:tc>
        <w:tc>
          <w:tcPr>
            <w:tcW w:w="0" w:type="auto"/>
            <w:hideMark/>
          </w:tcPr>
          <w:p w14:paraId="784905AB"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tc>
      </w:tr>
      <w:tr w:rsidR="00C03200" w14:paraId="6EF74B97" w14:textId="77777777" w:rsidTr="00AA3206">
        <w:trPr>
          <w:cantSplit/>
          <w:tblCellSpacing w:w="75" w:type="dxa"/>
        </w:trPr>
        <w:tc>
          <w:tcPr>
            <w:tcW w:w="0" w:type="auto"/>
            <w:hideMark/>
          </w:tcPr>
          <w:p w14:paraId="489112C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244.</w:t>
            </w:r>
            <w:r>
              <w:rPr>
                <w:rFonts w:ascii="Tahoma" w:eastAsia="Times New Roman" w:hAnsi="Tahoma" w:cs="Tahoma"/>
                <w:sz w:val="28"/>
                <w:szCs w:val="28"/>
              </w:rPr>
              <w:t xml:space="preserve"> </w:t>
            </w:r>
          </w:p>
        </w:tc>
        <w:tc>
          <w:tcPr>
            <w:tcW w:w="0" w:type="auto"/>
            <w:hideMark/>
          </w:tcPr>
          <w:p w14:paraId="008A453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Cantonese famille vert plates decorated foliage and birds, 22cm in diameter, a.f., and a oriental hard stone vase with decorative mount, 17cm high (3). </w:t>
            </w:r>
          </w:p>
        </w:tc>
        <w:tc>
          <w:tcPr>
            <w:tcW w:w="0" w:type="auto"/>
            <w:hideMark/>
          </w:tcPr>
          <w:p w14:paraId="538D4E0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356B936B" w14:textId="77777777" w:rsidTr="00AA3206">
        <w:trPr>
          <w:cantSplit/>
          <w:tblCellSpacing w:w="75" w:type="dxa"/>
        </w:trPr>
        <w:tc>
          <w:tcPr>
            <w:tcW w:w="0" w:type="auto"/>
            <w:hideMark/>
          </w:tcPr>
          <w:p w14:paraId="201BDE7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245.</w:t>
            </w:r>
            <w:r>
              <w:rPr>
                <w:rFonts w:ascii="Tahoma" w:eastAsia="Times New Roman" w:hAnsi="Tahoma" w:cs="Tahoma"/>
                <w:sz w:val="28"/>
                <w:szCs w:val="28"/>
              </w:rPr>
              <w:t xml:space="preserve"> </w:t>
            </w:r>
          </w:p>
        </w:tc>
        <w:tc>
          <w:tcPr>
            <w:tcW w:w="0" w:type="auto"/>
            <w:hideMark/>
          </w:tcPr>
          <w:p w14:paraId="683313F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black top hat by Dunn and Co, of London, and an opera top hat by Tress and Co, in oval box. </w:t>
            </w:r>
          </w:p>
        </w:tc>
        <w:tc>
          <w:tcPr>
            <w:tcW w:w="0" w:type="auto"/>
            <w:hideMark/>
          </w:tcPr>
          <w:p w14:paraId="0A929BB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56CA912E" w14:textId="77777777" w:rsidTr="00AA3206">
        <w:trPr>
          <w:cantSplit/>
          <w:tblCellSpacing w:w="75" w:type="dxa"/>
        </w:trPr>
        <w:tc>
          <w:tcPr>
            <w:tcW w:w="0" w:type="auto"/>
          </w:tcPr>
          <w:p w14:paraId="7B033999" w14:textId="77777777" w:rsidR="00C03200" w:rsidRDefault="00C03200">
            <w:pPr>
              <w:jc w:val="right"/>
              <w:rPr>
                <w:rStyle w:val="Strong"/>
              </w:rPr>
            </w:pPr>
          </w:p>
        </w:tc>
        <w:tc>
          <w:tcPr>
            <w:tcW w:w="0" w:type="auto"/>
            <w:hideMark/>
          </w:tcPr>
          <w:p w14:paraId="45C59898" w14:textId="77777777" w:rsidR="00C03200" w:rsidRDefault="00E975E8">
            <w:pPr>
              <w:jc w:val="center"/>
            </w:pPr>
            <w:r>
              <w:rPr>
                <w:rFonts w:ascii="Tahoma" w:eastAsia="Times New Roman" w:hAnsi="Tahoma" w:cs="Tahoma"/>
                <w:noProof/>
                <w:sz w:val="28"/>
                <w:szCs w:val="28"/>
              </w:rPr>
              <w:drawing>
                <wp:inline distT="0" distB="0" distL="0" distR="0" wp14:anchorId="5511EC54" wp14:editId="2BA43C04">
                  <wp:extent cx="4705350" cy="3409950"/>
                  <wp:effectExtent l="0" t="0" r="0" b="0"/>
                  <wp:docPr id="8" name="Picture 8" descr="A picture containing indoor, sitting, black, n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indoor, sitting, black, n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3409950"/>
                          </a:xfrm>
                          <a:prstGeom prst="rect">
                            <a:avLst/>
                          </a:prstGeom>
                          <a:noFill/>
                          <a:ln>
                            <a:noFill/>
                          </a:ln>
                        </pic:spPr>
                      </pic:pic>
                    </a:graphicData>
                  </a:graphic>
                </wp:inline>
              </w:drawing>
            </w:r>
          </w:p>
        </w:tc>
        <w:tc>
          <w:tcPr>
            <w:tcW w:w="0" w:type="auto"/>
          </w:tcPr>
          <w:p w14:paraId="487BDC5B" w14:textId="77777777" w:rsidR="00C03200" w:rsidRDefault="00C03200">
            <w:pPr>
              <w:jc w:val="center"/>
              <w:rPr>
                <w:rFonts w:ascii="Tahoma" w:eastAsia="Times New Roman" w:hAnsi="Tahoma" w:cs="Tahoma"/>
                <w:sz w:val="28"/>
                <w:szCs w:val="28"/>
              </w:rPr>
            </w:pPr>
          </w:p>
          <w:p w14:paraId="52C1606E" w14:textId="77777777" w:rsidR="00C03200" w:rsidRDefault="00C03200">
            <w:pPr>
              <w:jc w:val="center"/>
              <w:rPr>
                <w:rFonts w:ascii="Tahoma" w:eastAsia="Times New Roman" w:hAnsi="Tahoma" w:cs="Tahoma"/>
                <w:sz w:val="28"/>
                <w:szCs w:val="28"/>
              </w:rPr>
            </w:pPr>
          </w:p>
          <w:p w14:paraId="5F9D3FD7" w14:textId="77777777" w:rsidR="00C03200" w:rsidRDefault="00C03200">
            <w:pPr>
              <w:jc w:val="center"/>
              <w:rPr>
                <w:rFonts w:ascii="Tahoma" w:eastAsia="Times New Roman" w:hAnsi="Tahoma" w:cs="Tahoma"/>
                <w:sz w:val="28"/>
                <w:szCs w:val="28"/>
              </w:rPr>
            </w:pPr>
          </w:p>
          <w:p w14:paraId="2EA6F9D1" w14:textId="77777777" w:rsidR="00C03200" w:rsidRDefault="00E975E8">
            <w:pPr>
              <w:rPr>
                <w:rFonts w:ascii="Tahoma" w:eastAsia="Times New Roman" w:hAnsi="Tahoma" w:cs="Tahoma"/>
                <w:sz w:val="28"/>
                <w:szCs w:val="28"/>
              </w:rPr>
            </w:pPr>
            <w:r>
              <w:rPr>
                <w:rFonts w:ascii="Tahoma" w:eastAsia="Times New Roman" w:hAnsi="Tahoma" w:cs="Tahoma"/>
                <w:sz w:val="28"/>
                <w:szCs w:val="28"/>
              </w:rPr>
              <w:t>Lot 245</w:t>
            </w:r>
          </w:p>
        </w:tc>
      </w:tr>
      <w:tr w:rsidR="00C03200" w14:paraId="7A416DF6" w14:textId="77777777" w:rsidTr="00AA3206">
        <w:trPr>
          <w:cantSplit/>
          <w:tblCellSpacing w:w="75" w:type="dxa"/>
        </w:trPr>
        <w:tc>
          <w:tcPr>
            <w:tcW w:w="0" w:type="auto"/>
            <w:hideMark/>
          </w:tcPr>
          <w:p w14:paraId="34306BC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246.</w:t>
            </w:r>
            <w:r>
              <w:rPr>
                <w:rFonts w:ascii="Tahoma" w:eastAsia="Times New Roman" w:hAnsi="Tahoma" w:cs="Tahoma"/>
                <w:sz w:val="28"/>
                <w:szCs w:val="28"/>
              </w:rPr>
              <w:t xml:space="preserve"> </w:t>
            </w:r>
          </w:p>
        </w:tc>
        <w:tc>
          <w:tcPr>
            <w:tcW w:w="0" w:type="auto"/>
            <w:hideMark/>
          </w:tcPr>
          <w:p w14:paraId="40A3718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silver plated three bottle tantalus, the decanters with silver mounts and one stopper, Birmingham 1946, 36cm high, and a silver plated campana shaped wine cooler (2). </w:t>
            </w:r>
          </w:p>
        </w:tc>
        <w:tc>
          <w:tcPr>
            <w:tcW w:w="0" w:type="auto"/>
            <w:hideMark/>
          </w:tcPr>
          <w:p w14:paraId="59465540"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2C555DAD" w14:textId="77777777" w:rsidTr="00AA3206">
        <w:trPr>
          <w:cantSplit/>
          <w:tblCellSpacing w:w="75" w:type="dxa"/>
        </w:trPr>
        <w:tc>
          <w:tcPr>
            <w:tcW w:w="0" w:type="auto"/>
            <w:hideMark/>
          </w:tcPr>
          <w:p w14:paraId="3B245DE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247.</w:t>
            </w:r>
            <w:r>
              <w:rPr>
                <w:rFonts w:ascii="Tahoma" w:eastAsia="Times New Roman" w:hAnsi="Tahoma" w:cs="Tahoma"/>
                <w:sz w:val="28"/>
                <w:szCs w:val="28"/>
              </w:rPr>
              <w:t xml:space="preserve"> </w:t>
            </w:r>
          </w:p>
        </w:tc>
        <w:tc>
          <w:tcPr>
            <w:tcW w:w="0" w:type="auto"/>
            <w:hideMark/>
          </w:tcPr>
          <w:p w14:paraId="7D33DB68"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Victorian copper tea urn, 36cm high, two copper kettles, and a copper (4). </w:t>
            </w:r>
          </w:p>
        </w:tc>
        <w:tc>
          <w:tcPr>
            <w:tcW w:w="0" w:type="auto"/>
            <w:hideMark/>
          </w:tcPr>
          <w:p w14:paraId="4975193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2BCAE8BB" w14:textId="77777777" w:rsidTr="00AA3206">
        <w:trPr>
          <w:cantSplit/>
          <w:tblCellSpacing w:w="75" w:type="dxa"/>
        </w:trPr>
        <w:tc>
          <w:tcPr>
            <w:tcW w:w="0" w:type="auto"/>
            <w:hideMark/>
          </w:tcPr>
          <w:p w14:paraId="61F771A4"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248.</w:t>
            </w:r>
            <w:r>
              <w:rPr>
                <w:rFonts w:ascii="Tahoma" w:eastAsia="Times New Roman" w:hAnsi="Tahoma" w:cs="Tahoma"/>
                <w:sz w:val="28"/>
                <w:szCs w:val="28"/>
              </w:rPr>
              <w:t xml:space="preserve"> </w:t>
            </w:r>
          </w:p>
        </w:tc>
        <w:tc>
          <w:tcPr>
            <w:tcW w:w="0" w:type="auto"/>
            <w:hideMark/>
          </w:tcPr>
          <w:p w14:paraId="6CCF787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small pair of Japanese style embroidered panels, 11cm x 30cm, and three small prints of Chinese Junks (5). </w:t>
            </w:r>
          </w:p>
        </w:tc>
        <w:tc>
          <w:tcPr>
            <w:tcW w:w="0" w:type="auto"/>
            <w:hideMark/>
          </w:tcPr>
          <w:p w14:paraId="6E4D6FE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4054B8E2" w14:textId="77777777" w:rsidTr="00AA3206">
        <w:trPr>
          <w:cantSplit/>
          <w:tblCellSpacing w:w="75" w:type="dxa"/>
        </w:trPr>
        <w:tc>
          <w:tcPr>
            <w:tcW w:w="0" w:type="auto"/>
            <w:hideMark/>
          </w:tcPr>
          <w:p w14:paraId="224F127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249.</w:t>
            </w:r>
            <w:r>
              <w:rPr>
                <w:rFonts w:ascii="Tahoma" w:eastAsia="Times New Roman" w:hAnsi="Tahoma" w:cs="Tahoma"/>
                <w:sz w:val="28"/>
                <w:szCs w:val="28"/>
              </w:rPr>
              <w:t xml:space="preserve"> </w:t>
            </w:r>
          </w:p>
        </w:tc>
        <w:tc>
          <w:tcPr>
            <w:tcW w:w="0" w:type="auto"/>
            <w:hideMark/>
          </w:tcPr>
          <w:p w14:paraId="4E854D54"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19th century map of Middlesex, 19cm x 26cm, a small print of Margate pier, and three decorative prints (5). </w:t>
            </w:r>
          </w:p>
        </w:tc>
        <w:tc>
          <w:tcPr>
            <w:tcW w:w="0" w:type="auto"/>
            <w:hideMark/>
          </w:tcPr>
          <w:p w14:paraId="6AF47C6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£20</w:t>
            </w:r>
            <w:r>
              <w:rPr>
                <w:rFonts w:ascii="Tahoma" w:eastAsia="Times New Roman" w:hAnsi="Tahoma" w:cs="Tahoma"/>
                <w:sz w:val="28"/>
                <w:szCs w:val="28"/>
              </w:rPr>
              <w:noBreakHyphen/>
              <w:t xml:space="preserve">£30 </w:t>
            </w:r>
          </w:p>
        </w:tc>
      </w:tr>
      <w:tr w:rsidR="00C03200" w14:paraId="6B50B47C" w14:textId="77777777" w:rsidTr="00AA3206">
        <w:trPr>
          <w:cantSplit/>
          <w:tblCellSpacing w:w="75" w:type="dxa"/>
        </w:trPr>
        <w:tc>
          <w:tcPr>
            <w:tcW w:w="0" w:type="auto"/>
            <w:hideMark/>
          </w:tcPr>
          <w:p w14:paraId="0D45848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250.</w:t>
            </w:r>
            <w:r>
              <w:rPr>
                <w:rFonts w:ascii="Tahoma" w:eastAsia="Times New Roman" w:hAnsi="Tahoma" w:cs="Tahoma"/>
                <w:sz w:val="28"/>
                <w:szCs w:val="28"/>
              </w:rPr>
              <w:t xml:space="preserve"> </w:t>
            </w:r>
          </w:p>
        </w:tc>
        <w:tc>
          <w:tcPr>
            <w:tcW w:w="0" w:type="auto"/>
            <w:hideMark/>
          </w:tcPr>
          <w:p w14:paraId="3EFAF5E1"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18ct gold link neck chain, 31.2g approx., 46cm long. </w:t>
            </w:r>
          </w:p>
        </w:tc>
        <w:tc>
          <w:tcPr>
            <w:tcW w:w="0" w:type="auto"/>
            <w:hideMark/>
          </w:tcPr>
          <w:p w14:paraId="3CB79EB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£650</w:t>
            </w:r>
            <w:r>
              <w:rPr>
                <w:rFonts w:ascii="Tahoma" w:eastAsia="Times New Roman" w:hAnsi="Tahoma" w:cs="Tahoma"/>
                <w:sz w:val="28"/>
                <w:szCs w:val="28"/>
              </w:rPr>
              <w:noBreakHyphen/>
              <w:t xml:space="preserve">£750 </w:t>
            </w:r>
          </w:p>
        </w:tc>
      </w:tr>
      <w:tr w:rsidR="00C03200" w14:paraId="568818C1" w14:textId="77777777" w:rsidTr="00AA3206">
        <w:trPr>
          <w:cantSplit/>
          <w:tblCellSpacing w:w="75" w:type="dxa"/>
        </w:trPr>
        <w:tc>
          <w:tcPr>
            <w:tcW w:w="0" w:type="auto"/>
            <w:hideMark/>
          </w:tcPr>
          <w:p w14:paraId="1228E95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251.</w:t>
            </w:r>
            <w:r>
              <w:rPr>
                <w:rFonts w:ascii="Tahoma" w:eastAsia="Times New Roman" w:hAnsi="Tahoma" w:cs="Tahoma"/>
                <w:sz w:val="28"/>
                <w:szCs w:val="28"/>
              </w:rPr>
              <w:t xml:space="preserve"> </w:t>
            </w:r>
          </w:p>
        </w:tc>
        <w:tc>
          <w:tcPr>
            <w:tcW w:w="0" w:type="auto"/>
            <w:hideMark/>
          </w:tcPr>
          <w:p w14:paraId="468D796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small 9ct gold link chain, approx. 6.9g, 53cm long. </w:t>
            </w:r>
          </w:p>
        </w:tc>
        <w:tc>
          <w:tcPr>
            <w:tcW w:w="0" w:type="auto"/>
            <w:hideMark/>
          </w:tcPr>
          <w:p w14:paraId="3C77AF2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£80 </w:t>
            </w:r>
          </w:p>
        </w:tc>
      </w:tr>
      <w:tr w:rsidR="00C03200" w14:paraId="2E50EC43" w14:textId="77777777" w:rsidTr="00AA3206">
        <w:trPr>
          <w:cantSplit/>
          <w:tblCellSpacing w:w="75" w:type="dxa"/>
        </w:trPr>
        <w:tc>
          <w:tcPr>
            <w:tcW w:w="0" w:type="auto"/>
            <w:hideMark/>
          </w:tcPr>
          <w:p w14:paraId="3E2A81E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252.</w:t>
            </w:r>
            <w:r>
              <w:rPr>
                <w:rFonts w:ascii="Tahoma" w:eastAsia="Times New Roman" w:hAnsi="Tahoma" w:cs="Tahoma"/>
                <w:sz w:val="28"/>
                <w:szCs w:val="28"/>
              </w:rPr>
              <w:t xml:space="preserve"> </w:t>
            </w:r>
          </w:p>
        </w:tc>
        <w:tc>
          <w:tcPr>
            <w:tcW w:w="0" w:type="auto"/>
            <w:hideMark/>
          </w:tcPr>
          <w:p w14:paraId="7FC72474"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22ct gold wedding band, approx. 3.9g. </w:t>
            </w:r>
          </w:p>
        </w:tc>
        <w:tc>
          <w:tcPr>
            <w:tcW w:w="0" w:type="auto"/>
            <w:hideMark/>
          </w:tcPr>
          <w:p w14:paraId="15CE81A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£90</w:t>
            </w:r>
            <w:r>
              <w:rPr>
                <w:rFonts w:ascii="Tahoma" w:eastAsia="Times New Roman" w:hAnsi="Tahoma" w:cs="Tahoma"/>
                <w:sz w:val="28"/>
                <w:szCs w:val="28"/>
              </w:rPr>
              <w:noBreakHyphen/>
              <w:t xml:space="preserve">£120 </w:t>
            </w:r>
          </w:p>
        </w:tc>
      </w:tr>
      <w:tr w:rsidR="00C03200" w14:paraId="35CE29F5" w14:textId="77777777" w:rsidTr="00AA3206">
        <w:trPr>
          <w:cantSplit/>
          <w:tblCellSpacing w:w="75" w:type="dxa"/>
        </w:trPr>
        <w:tc>
          <w:tcPr>
            <w:tcW w:w="0" w:type="auto"/>
            <w:hideMark/>
          </w:tcPr>
          <w:p w14:paraId="7184A53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253.</w:t>
            </w:r>
            <w:r>
              <w:rPr>
                <w:rFonts w:ascii="Tahoma" w:eastAsia="Times New Roman" w:hAnsi="Tahoma" w:cs="Tahoma"/>
                <w:sz w:val="28"/>
                <w:szCs w:val="28"/>
              </w:rPr>
              <w:t xml:space="preserve"> </w:t>
            </w:r>
          </w:p>
        </w:tc>
        <w:tc>
          <w:tcPr>
            <w:tcW w:w="0" w:type="auto"/>
            <w:hideMark/>
          </w:tcPr>
          <w:p w14:paraId="08C26DB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18ct gold wedding band, approx. 2.5g. </w:t>
            </w:r>
          </w:p>
        </w:tc>
        <w:tc>
          <w:tcPr>
            <w:tcW w:w="0" w:type="auto"/>
            <w:hideMark/>
          </w:tcPr>
          <w:p w14:paraId="25F7FDB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79C007EE" w14:textId="77777777" w:rsidTr="00AA3206">
        <w:trPr>
          <w:cantSplit/>
          <w:tblCellSpacing w:w="75" w:type="dxa"/>
        </w:trPr>
        <w:tc>
          <w:tcPr>
            <w:tcW w:w="0" w:type="auto"/>
            <w:hideMark/>
          </w:tcPr>
          <w:p w14:paraId="412C5DD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254.</w:t>
            </w:r>
            <w:r>
              <w:rPr>
                <w:rFonts w:ascii="Tahoma" w:eastAsia="Times New Roman" w:hAnsi="Tahoma" w:cs="Tahoma"/>
                <w:sz w:val="28"/>
                <w:szCs w:val="28"/>
              </w:rPr>
              <w:t xml:space="preserve"> </w:t>
            </w:r>
          </w:p>
        </w:tc>
        <w:tc>
          <w:tcPr>
            <w:tcW w:w="0" w:type="auto"/>
            <w:hideMark/>
          </w:tcPr>
          <w:p w14:paraId="5E19DA86" w14:textId="27C179E4" w:rsidR="00C03200" w:rsidRDefault="00E975E8">
            <w:pPr>
              <w:rPr>
                <w:rFonts w:ascii="Tahoma" w:eastAsia="Times New Roman" w:hAnsi="Tahoma" w:cs="Tahoma"/>
                <w:sz w:val="28"/>
                <w:szCs w:val="28"/>
              </w:rPr>
            </w:pPr>
            <w:r>
              <w:rPr>
                <w:rFonts w:ascii="Tahoma" w:eastAsia="Times New Roman" w:hAnsi="Tahoma" w:cs="Tahoma"/>
                <w:sz w:val="28"/>
                <w:szCs w:val="28"/>
              </w:rPr>
              <w:t xml:space="preserve">A gent's gold signet ring, with engraved initials, marks indistinct, </w:t>
            </w:r>
            <w:r w:rsidR="004F63D7">
              <w:rPr>
                <w:rFonts w:ascii="Tahoma" w:eastAsia="Times New Roman" w:hAnsi="Tahoma" w:cs="Tahoma"/>
                <w:sz w:val="28"/>
                <w:szCs w:val="28"/>
              </w:rPr>
              <w:t>approx.</w:t>
            </w:r>
            <w:r>
              <w:rPr>
                <w:rFonts w:ascii="Tahoma" w:eastAsia="Times New Roman" w:hAnsi="Tahoma" w:cs="Tahoma"/>
                <w:sz w:val="28"/>
                <w:szCs w:val="28"/>
              </w:rPr>
              <w:t xml:space="preserve"> 3.9g. </w:t>
            </w:r>
          </w:p>
        </w:tc>
        <w:tc>
          <w:tcPr>
            <w:tcW w:w="0" w:type="auto"/>
            <w:hideMark/>
          </w:tcPr>
          <w:p w14:paraId="20E12E75"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£50 </w:t>
            </w:r>
          </w:p>
        </w:tc>
      </w:tr>
      <w:tr w:rsidR="00C03200" w14:paraId="09A1C2A0" w14:textId="77777777" w:rsidTr="00AA3206">
        <w:trPr>
          <w:cantSplit/>
          <w:tblCellSpacing w:w="75" w:type="dxa"/>
        </w:trPr>
        <w:tc>
          <w:tcPr>
            <w:tcW w:w="0" w:type="auto"/>
            <w:hideMark/>
          </w:tcPr>
          <w:p w14:paraId="56FD35F6"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255.</w:t>
            </w:r>
            <w:r>
              <w:rPr>
                <w:rFonts w:ascii="Tahoma" w:eastAsia="Times New Roman" w:hAnsi="Tahoma" w:cs="Tahoma"/>
                <w:sz w:val="28"/>
                <w:szCs w:val="28"/>
              </w:rPr>
              <w:t xml:space="preserve"> </w:t>
            </w:r>
          </w:p>
        </w:tc>
        <w:tc>
          <w:tcPr>
            <w:tcW w:w="0" w:type="auto"/>
            <w:hideMark/>
          </w:tcPr>
          <w:p w14:paraId="4B0C0BF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Art Deco style diamond pendant/brooch, with three yellow diamonds, approx. 1.8ct in total, one on base of chain, and fifty-four white diamonds in mixed sizes, together with three diamonds to the clasp, and two to the base of the chain, approx. 2.21 ct, 4.01 ct overall. </w:t>
            </w:r>
          </w:p>
        </w:tc>
        <w:tc>
          <w:tcPr>
            <w:tcW w:w="0" w:type="auto"/>
            <w:hideMark/>
          </w:tcPr>
          <w:p w14:paraId="2834B8C9"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£2500</w:t>
            </w:r>
            <w:r>
              <w:rPr>
                <w:rFonts w:ascii="Tahoma" w:eastAsia="Times New Roman" w:hAnsi="Tahoma" w:cs="Tahoma"/>
                <w:sz w:val="28"/>
                <w:szCs w:val="28"/>
              </w:rPr>
              <w:noBreakHyphen/>
              <w:t xml:space="preserve">£3500 </w:t>
            </w:r>
          </w:p>
        </w:tc>
      </w:tr>
      <w:tr w:rsidR="00A83272" w14:paraId="7ED8099E" w14:textId="77777777" w:rsidTr="00AA3206">
        <w:trPr>
          <w:cantSplit/>
          <w:tblCellSpacing w:w="75" w:type="dxa"/>
        </w:trPr>
        <w:tc>
          <w:tcPr>
            <w:tcW w:w="0" w:type="auto"/>
          </w:tcPr>
          <w:p w14:paraId="17232631" w14:textId="77777777" w:rsidR="00A83272" w:rsidRDefault="00A83272">
            <w:pPr>
              <w:jc w:val="right"/>
              <w:rPr>
                <w:rStyle w:val="Strong"/>
                <w:rFonts w:ascii="Tahoma" w:eastAsia="Times New Roman" w:hAnsi="Tahoma" w:cs="Tahoma"/>
                <w:sz w:val="28"/>
                <w:szCs w:val="28"/>
              </w:rPr>
            </w:pPr>
          </w:p>
        </w:tc>
        <w:tc>
          <w:tcPr>
            <w:tcW w:w="0" w:type="auto"/>
          </w:tcPr>
          <w:p w14:paraId="3A7CDE13" w14:textId="38431A47" w:rsidR="00A83272" w:rsidRDefault="00A83272" w:rsidP="00A83272">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153F9C0" wp14:editId="24F4135A">
                  <wp:extent cx="5162550" cy="712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9136" cy="7136412"/>
                          </a:xfrm>
                          <a:prstGeom prst="rect">
                            <a:avLst/>
                          </a:prstGeom>
                        </pic:spPr>
                      </pic:pic>
                    </a:graphicData>
                  </a:graphic>
                </wp:inline>
              </w:drawing>
            </w:r>
          </w:p>
        </w:tc>
        <w:tc>
          <w:tcPr>
            <w:tcW w:w="0" w:type="auto"/>
          </w:tcPr>
          <w:p w14:paraId="691425DA" w14:textId="77777777" w:rsidR="00A83272" w:rsidRDefault="00A83272">
            <w:pPr>
              <w:jc w:val="center"/>
              <w:rPr>
                <w:rFonts w:ascii="Tahoma" w:eastAsia="Times New Roman" w:hAnsi="Tahoma" w:cs="Tahoma"/>
                <w:sz w:val="28"/>
                <w:szCs w:val="28"/>
              </w:rPr>
            </w:pPr>
          </w:p>
          <w:p w14:paraId="3C9EED95" w14:textId="77777777" w:rsidR="004F63D7" w:rsidRDefault="004F63D7">
            <w:pPr>
              <w:jc w:val="center"/>
              <w:rPr>
                <w:rFonts w:ascii="Tahoma" w:eastAsia="Times New Roman" w:hAnsi="Tahoma" w:cs="Tahoma"/>
                <w:sz w:val="28"/>
                <w:szCs w:val="28"/>
              </w:rPr>
            </w:pPr>
          </w:p>
          <w:p w14:paraId="6E93DED8" w14:textId="77777777" w:rsidR="004F63D7" w:rsidRDefault="004F63D7">
            <w:pPr>
              <w:jc w:val="center"/>
              <w:rPr>
                <w:rFonts w:ascii="Tahoma" w:eastAsia="Times New Roman" w:hAnsi="Tahoma" w:cs="Tahoma"/>
                <w:sz w:val="28"/>
                <w:szCs w:val="28"/>
              </w:rPr>
            </w:pPr>
          </w:p>
          <w:p w14:paraId="52B24D8B" w14:textId="77777777" w:rsidR="004F63D7" w:rsidRDefault="004F63D7">
            <w:pPr>
              <w:jc w:val="center"/>
              <w:rPr>
                <w:rFonts w:ascii="Tahoma" w:eastAsia="Times New Roman" w:hAnsi="Tahoma" w:cs="Tahoma"/>
                <w:sz w:val="28"/>
                <w:szCs w:val="28"/>
              </w:rPr>
            </w:pPr>
          </w:p>
          <w:p w14:paraId="79C502A0" w14:textId="77777777" w:rsidR="004F63D7" w:rsidRDefault="004F63D7">
            <w:pPr>
              <w:jc w:val="center"/>
              <w:rPr>
                <w:rFonts w:ascii="Tahoma" w:eastAsia="Times New Roman" w:hAnsi="Tahoma" w:cs="Tahoma"/>
                <w:sz w:val="28"/>
                <w:szCs w:val="28"/>
              </w:rPr>
            </w:pPr>
          </w:p>
          <w:p w14:paraId="63604230" w14:textId="45824F61" w:rsidR="004F63D7" w:rsidRDefault="004F63D7" w:rsidP="004F63D7">
            <w:pPr>
              <w:rPr>
                <w:rFonts w:ascii="Tahoma" w:eastAsia="Times New Roman" w:hAnsi="Tahoma" w:cs="Tahoma"/>
                <w:sz w:val="28"/>
                <w:szCs w:val="28"/>
              </w:rPr>
            </w:pPr>
            <w:r>
              <w:rPr>
                <w:rFonts w:ascii="Tahoma" w:eastAsia="Times New Roman" w:hAnsi="Tahoma" w:cs="Tahoma"/>
                <w:sz w:val="28"/>
                <w:szCs w:val="28"/>
              </w:rPr>
              <w:t>Lot 255</w:t>
            </w:r>
          </w:p>
        </w:tc>
      </w:tr>
      <w:tr w:rsidR="00C03200" w14:paraId="56987E32" w14:textId="77777777" w:rsidTr="00AA3206">
        <w:trPr>
          <w:cantSplit/>
          <w:tblCellSpacing w:w="75" w:type="dxa"/>
        </w:trPr>
        <w:tc>
          <w:tcPr>
            <w:tcW w:w="0" w:type="auto"/>
            <w:hideMark/>
          </w:tcPr>
          <w:p w14:paraId="1DB4322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256.</w:t>
            </w:r>
            <w:r>
              <w:rPr>
                <w:rFonts w:ascii="Tahoma" w:eastAsia="Times New Roman" w:hAnsi="Tahoma" w:cs="Tahoma"/>
                <w:sz w:val="28"/>
                <w:szCs w:val="28"/>
              </w:rPr>
              <w:t xml:space="preserve"> </w:t>
            </w:r>
          </w:p>
        </w:tc>
        <w:tc>
          <w:tcPr>
            <w:tcW w:w="0" w:type="auto"/>
            <w:hideMark/>
          </w:tcPr>
          <w:p w14:paraId="24F55E6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pair of Early 20th Century gilt-brass and mother of pearl opera glasses by "Donat Optitians, 51, Bd St. Michel, Paris," in later case. </w:t>
            </w:r>
          </w:p>
        </w:tc>
        <w:tc>
          <w:tcPr>
            <w:tcW w:w="0" w:type="auto"/>
            <w:hideMark/>
          </w:tcPr>
          <w:p w14:paraId="7432A95E"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2EF9C201" w14:textId="77777777" w:rsidTr="00AA3206">
        <w:trPr>
          <w:cantSplit/>
          <w:tblCellSpacing w:w="75" w:type="dxa"/>
        </w:trPr>
        <w:tc>
          <w:tcPr>
            <w:tcW w:w="0" w:type="auto"/>
          </w:tcPr>
          <w:p w14:paraId="332E3887" w14:textId="77777777" w:rsidR="00C03200" w:rsidRDefault="00C03200">
            <w:pPr>
              <w:jc w:val="right"/>
              <w:rPr>
                <w:rStyle w:val="Strong"/>
              </w:rPr>
            </w:pPr>
          </w:p>
        </w:tc>
        <w:tc>
          <w:tcPr>
            <w:tcW w:w="0" w:type="auto"/>
            <w:hideMark/>
          </w:tcPr>
          <w:p w14:paraId="0F3B7042" w14:textId="77777777" w:rsidR="00C03200" w:rsidRDefault="00E975E8">
            <w:pPr>
              <w:jc w:val="center"/>
            </w:pPr>
            <w:r>
              <w:rPr>
                <w:rFonts w:ascii="Tahoma" w:eastAsia="Times New Roman" w:hAnsi="Tahoma" w:cs="Tahoma"/>
                <w:noProof/>
                <w:sz w:val="28"/>
                <w:szCs w:val="28"/>
              </w:rPr>
              <w:drawing>
                <wp:inline distT="0" distB="0" distL="0" distR="0" wp14:anchorId="569F35B3" wp14:editId="34DC0279">
                  <wp:extent cx="4143375" cy="3000375"/>
                  <wp:effectExtent l="0" t="0" r="9525" b="9525"/>
                  <wp:docPr id="9" name="Picture 6" descr="A picture containing indoor, metalwar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ndoor, metalware, sitting, sm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3375" cy="3000375"/>
                          </a:xfrm>
                          <a:prstGeom prst="rect">
                            <a:avLst/>
                          </a:prstGeom>
                          <a:noFill/>
                          <a:ln>
                            <a:noFill/>
                          </a:ln>
                        </pic:spPr>
                      </pic:pic>
                    </a:graphicData>
                  </a:graphic>
                </wp:inline>
              </w:drawing>
            </w:r>
          </w:p>
        </w:tc>
        <w:tc>
          <w:tcPr>
            <w:tcW w:w="0" w:type="auto"/>
          </w:tcPr>
          <w:p w14:paraId="764E45F3" w14:textId="77777777" w:rsidR="00C03200" w:rsidRDefault="00C03200">
            <w:pPr>
              <w:rPr>
                <w:rFonts w:ascii="Tahoma" w:eastAsia="Times New Roman" w:hAnsi="Tahoma" w:cs="Tahoma"/>
                <w:sz w:val="28"/>
                <w:szCs w:val="28"/>
              </w:rPr>
            </w:pPr>
          </w:p>
          <w:p w14:paraId="33DE8166" w14:textId="77777777" w:rsidR="00C03200" w:rsidRDefault="00C03200">
            <w:pPr>
              <w:rPr>
                <w:rFonts w:ascii="Tahoma" w:eastAsia="Times New Roman" w:hAnsi="Tahoma" w:cs="Tahoma"/>
                <w:sz w:val="28"/>
                <w:szCs w:val="28"/>
              </w:rPr>
            </w:pPr>
          </w:p>
          <w:p w14:paraId="7A170549" w14:textId="77777777" w:rsidR="00C03200" w:rsidRDefault="00C03200">
            <w:pPr>
              <w:rPr>
                <w:rFonts w:ascii="Tahoma" w:eastAsia="Times New Roman" w:hAnsi="Tahoma" w:cs="Tahoma"/>
                <w:sz w:val="28"/>
                <w:szCs w:val="28"/>
              </w:rPr>
            </w:pPr>
          </w:p>
          <w:p w14:paraId="6032BC8D" w14:textId="77777777" w:rsidR="00C03200" w:rsidRDefault="00C03200">
            <w:pPr>
              <w:rPr>
                <w:rFonts w:ascii="Tahoma" w:eastAsia="Times New Roman" w:hAnsi="Tahoma" w:cs="Tahoma"/>
                <w:sz w:val="28"/>
                <w:szCs w:val="28"/>
              </w:rPr>
            </w:pPr>
          </w:p>
          <w:p w14:paraId="157850F5" w14:textId="77777777" w:rsidR="00C03200" w:rsidRDefault="00C03200">
            <w:pPr>
              <w:rPr>
                <w:rFonts w:ascii="Tahoma" w:eastAsia="Times New Roman" w:hAnsi="Tahoma" w:cs="Tahoma"/>
                <w:sz w:val="28"/>
                <w:szCs w:val="28"/>
              </w:rPr>
            </w:pPr>
          </w:p>
          <w:p w14:paraId="43C6716A" w14:textId="77777777" w:rsidR="00C03200" w:rsidRDefault="00E975E8">
            <w:pPr>
              <w:jc w:val="both"/>
              <w:rPr>
                <w:rFonts w:ascii="Tahoma" w:eastAsia="Times New Roman" w:hAnsi="Tahoma" w:cs="Tahoma"/>
                <w:sz w:val="28"/>
                <w:szCs w:val="28"/>
              </w:rPr>
            </w:pPr>
            <w:r>
              <w:rPr>
                <w:rFonts w:ascii="Tahoma" w:eastAsia="Times New Roman" w:hAnsi="Tahoma" w:cs="Tahoma"/>
                <w:sz w:val="28"/>
                <w:szCs w:val="28"/>
              </w:rPr>
              <w:t>Lot 256</w:t>
            </w:r>
          </w:p>
        </w:tc>
      </w:tr>
      <w:tr w:rsidR="00C03200" w14:paraId="20520D33" w14:textId="77777777" w:rsidTr="00AA3206">
        <w:trPr>
          <w:cantSplit/>
          <w:tblCellSpacing w:w="75" w:type="dxa"/>
        </w:trPr>
        <w:tc>
          <w:tcPr>
            <w:tcW w:w="0" w:type="auto"/>
            <w:hideMark/>
          </w:tcPr>
          <w:p w14:paraId="3E9479A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257.</w:t>
            </w:r>
            <w:r>
              <w:rPr>
                <w:rFonts w:ascii="Tahoma" w:eastAsia="Times New Roman" w:hAnsi="Tahoma" w:cs="Tahoma"/>
                <w:sz w:val="28"/>
                <w:szCs w:val="28"/>
              </w:rPr>
              <w:t xml:space="preserve"> </w:t>
            </w:r>
          </w:p>
        </w:tc>
        <w:tc>
          <w:tcPr>
            <w:tcW w:w="0" w:type="auto"/>
            <w:hideMark/>
          </w:tcPr>
          <w:p w14:paraId="610CCF77"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Edwardian inlaid mahogany knee-hole writing desk/dressing table fitted five cock beaded drawers, brass drop handles, square taper legs 105cm wide </w:t>
            </w:r>
          </w:p>
        </w:tc>
        <w:tc>
          <w:tcPr>
            <w:tcW w:w="0" w:type="auto"/>
            <w:hideMark/>
          </w:tcPr>
          <w:p w14:paraId="437FFE7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£70 </w:t>
            </w:r>
          </w:p>
        </w:tc>
      </w:tr>
      <w:tr w:rsidR="00C03200" w14:paraId="2E668536" w14:textId="77777777" w:rsidTr="00AA3206">
        <w:trPr>
          <w:cantSplit/>
          <w:tblCellSpacing w:w="75" w:type="dxa"/>
        </w:trPr>
        <w:tc>
          <w:tcPr>
            <w:tcW w:w="0" w:type="auto"/>
            <w:hideMark/>
          </w:tcPr>
          <w:p w14:paraId="06D11B9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258.</w:t>
            </w:r>
            <w:r>
              <w:rPr>
                <w:rFonts w:ascii="Tahoma" w:eastAsia="Times New Roman" w:hAnsi="Tahoma" w:cs="Tahoma"/>
                <w:sz w:val="28"/>
                <w:szCs w:val="28"/>
              </w:rPr>
              <w:t xml:space="preserve"> </w:t>
            </w:r>
          </w:p>
        </w:tc>
        <w:tc>
          <w:tcPr>
            <w:tcW w:w="0" w:type="auto"/>
            <w:hideMark/>
          </w:tcPr>
          <w:p w14:paraId="1F1B72CD"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Oak reproduction court cupboard in the traditional style 122cm wide </w:t>
            </w:r>
          </w:p>
        </w:tc>
        <w:tc>
          <w:tcPr>
            <w:tcW w:w="0" w:type="auto"/>
            <w:hideMark/>
          </w:tcPr>
          <w:p w14:paraId="7B0FF63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£40</w:t>
            </w:r>
            <w:r>
              <w:rPr>
                <w:rFonts w:ascii="Tahoma" w:eastAsia="Times New Roman" w:hAnsi="Tahoma" w:cs="Tahoma"/>
                <w:sz w:val="28"/>
                <w:szCs w:val="28"/>
              </w:rPr>
              <w:noBreakHyphen/>
              <w:t xml:space="preserve">£60 </w:t>
            </w:r>
          </w:p>
        </w:tc>
      </w:tr>
      <w:tr w:rsidR="00C03200" w14:paraId="71C46FD8" w14:textId="77777777" w:rsidTr="00AA3206">
        <w:trPr>
          <w:cantSplit/>
          <w:tblCellSpacing w:w="75" w:type="dxa"/>
        </w:trPr>
        <w:tc>
          <w:tcPr>
            <w:tcW w:w="0" w:type="auto"/>
            <w:hideMark/>
          </w:tcPr>
          <w:p w14:paraId="2E11369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259.</w:t>
            </w:r>
            <w:r>
              <w:rPr>
                <w:rFonts w:ascii="Tahoma" w:eastAsia="Times New Roman" w:hAnsi="Tahoma" w:cs="Tahoma"/>
                <w:sz w:val="28"/>
                <w:szCs w:val="28"/>
              </w:rPr>
              <w:t xml:space="preserve"> </w:t>
            </w:r>
          </w:p>
        </w:tc>
        <w:tc>
          <w:tcPr>
            <w:tcW w:w="0" w:type="auto"/>
            <w:hideMark/>
          </w:tcPr>
          <w:p w14:paraId="6569289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William IV mahogany pole screen with needlework panel on part tulip cupped stem, flat base on bun feet height 126cm and a 19th century mahogany plant stand height 128cm </w:t>
            </w:r>
          </w:p>
        </w:tc>
        <w:tc>
          <w:tcPr>
            <w:tcW w:w="0" w:type="auto"/>
            <w:hideMark/>
          </w:tcPr>
          <w:p w14:paraId="0E47C104"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£95 </w:t>
            </w:r>
          </w:p>
        </w:tc>
      </w:tr>
      <w:tr w:rsidR="00C03200" w14:paraId="06F66C0C" w14:textId="77777777" w:rsidTr="00AA3206">
        <w:trPr>
          <w:cantSplit/>
          <w:tblCellSpacing w:w="75" w:type="dxa"/>
        </w:trPr>
        <w:tc>
          <w:tcPr>
            <w:tcW w:w="0" w:type="auto"/>
            <w:hideMark/>
          </w:tcPr>
          <w:p w14:paraId="1803B6EB"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260.</w:t>
            </w:r>
            <w:r>
              <w:rPr>
                <w:rFonts w:ascii="Tahoma" w:eastAsia="Times New Roman" w:hAnsi="Tahoma" w:cs="Tahoma"/>
                <w:sz w:val="28"/>
                <w:szCs w:val="28"/>
              </w:rPr>
              <w:t xml:space="preserve"> </w:t>
            </w:r>
          </w:p>
        </w:tc>
        <w:tc>
          <w:tcPr>
            <w:tcW w:w="0" w:type="auto"/>
            <w:hideMark/>
          </w:tcPr>
          <w:p w14:paraId="618D1C2D" w14:textId="1D9E12D5" w:rsidR="00C03200" w:rsidRDefault="00E975E8">
            <w:pPr>
              <w:rPr>
                <w:rFonts w:ascii="Tahoma" w:eastAsia="Times New Roman" w:hAnsi="Tahoma" w:cs="Tahoma"/>
                <w:sz w:val="28"/>
                <w:szCs w:val="28"/>
              </w:rPr>
            </w:pPr>
            <w:r>
              <w:rPr>
                <w:rFonts w:ascii="Tahoma" w:eastAsia="Times New Roman" w:hAnsi="Tahoma" w:cs="Tahoma"/>
                <w:sz w:val="28"/>
                <w:szCs w:val="28"/>
              </w:rPr>
              <w:t>Pair of decorative bulbous shaped table lamps complete with shades, carved wood</w:t>
            </w:r>
            <w:r w:rsidR="004F63D7">
              <w:rPr>
                <w:rFonts w:ascii="Tahoma" w:eastAsia="Times New Roman" w:hAnsi="Tahoma" w:cs="Tahoma"/>
                <w:sz w:val="28"/>
                <w:szCs w:val="28"/>
              </w:rPr>
              <w:t>e</w:t>
            </w:r>
            <w:r>
              <w:rPr>
                <w:rFonts w:ascii="Tahoma" w:eastAsia="Times New Roman" w:hAnsi="Tahoma" w:cs="Tahoma"/>
                <w:sz w:val="28"/>
                <w:szCs w:val="28"/>
              </w:rPr>
              <w:t xml:space="preserve">n table lamp in the Chinese style and an Oriental blue and white china table lamp decorated dragons both with shades (4) </w:t>
            </w:r>
          </w:p>
        </w:tc>
        <w:tc>
          <w:tcPr>
            <w:tcW w:w="0" w:type="auto"/>
            <w:hideMark/>
          </w:tcPr>
          <w:p w14:paraId="7D7EDD22"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£70 </w:t>
            </w:r>
          </w:p>
        </w:tc>
      </w:tr>
      <w:tr w:rsidR="00C03200" w14:paraId="5CBC2D7D" w14:textId="77777777" w:rsidTr="00AA3206">
        <w:trPr>
          <w:cantSplit/>
          <w:tblCellSpacing w:w="75" w:type="dxa"/>
        </w:trPr>
        <w:tc>
          <w:tcPr>
            <w:tcW w:w="0" w:type="auto"/>
            <w:hideMark/>
          </w:tcPr>
          <w:p w14:paraId="369BC43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261.</w:t>
            </w:r>
            <w:r>
              <w:rPr>
                <w:rFonts w:ascii="Tahoma" w:eastAsia="Times New Roman" w:hAnsi="Tahoma" w:cs="Tahoma"/>
                <w:sz w:val="28"/>
                <w:szCs w:val="28"/>
              </w:rPr>
              <w:t xml:space="preserve"> </w:t>
            </w:r>
          </w:p>
        </w:tc>
        <w:tc>
          <w:tcPr>
            <w:tcW w:w="0" w:type="auto"/>
            <w:hideMark/>
          </w:tcPr>
          <w:p w14:paraId="10C3C3E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copper warming pan length 113cm and two Oriental brass bowls in sizes </w:t>
            </w:r>
          </w:p>
        </w:tc>
        <w:tc>
          <w:tcPr>
            <w:tcW w:w="0" w:type="auto"/>
            <w:hideMark/>
          </w:tcPr>
          <w:p w14:paraId="414059A7"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£30</w:t>
            </w:r>
            <w:r>
              <w:rPr>
                <w:rFonts w:ascii="Tahoma" w:eastAsia="Times New Roman" w:hAnsi="Tahoma" w:cs="Tahoma"/>
                <w:sz w:val="28"/>
                <w:szCs w:val="28"/>
              </w:rPr>
              <w:noBreakHyphen/>
              <w:t xml:space="preserve">£35 </w:t>
            </w:r>
          </w:p>
        </w:tc>
      </w:tr>
      <w:tr w:rsidR="00C03200" w14:paraId="6B89476C" w14:textId="77777777" w:rsidTr="00AA3206">
        <w:trPr>
          <w:cantSplit/>
          <w:tblCellSpacing w:w="75" w:type="dxa"/>
        </w:trPr>
        <w:tc>
          <w:tcPr>
            <w:tcW w:w="0" w:type="auto"/>
            <w:hideMark/>
          </w:tcPr>
          <w:p w14:paraId="3A29FBB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262.</w:t>
            </w:r>
            <w:r>
              <w:rPr>
                <w:rFonts w:ascii="Tahoma" w:eastAsia="Times New Roman" w:hAnsi="Tahoma" w:cs="Tahoma"/>
                <w:sz w:val="28"/>
                <w:szCs w:val="28"/>
              </w:rPr>
              <w:t xml:space="preserve"> </w:t>
            </w:r>
          </w:p>
        </w:tc>
        <w:tc>
          <w:tcPr>
            <w:tcW w:w="0" w:type="auto"/>
            <w:hideMark/>
          </w:tcPr>
          <w:p w14:paraId="77AB47A4"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Painting of Madonna and Child, attributed to Edith Gulmann (signed Edith), 53cm x 30cm on panel, and one other. </w:t>
            </w:r>
          </w:p>
        </w:tc>
        <w:tc>
          <w:tcPr>
            <w:tcW w:w="0" w:type="auto"/>
            <w:hideMark/>
          </w:tcPr>
          <w:p w14:paraId="00E85173"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£120</w:t>
            </w:r>
            <w:r>
              <w:rPr>
                <w:rFonts w:ascii="Tahoma" w:eastAsia="Times New Roman" w:hAnsi="Tahoma" w:cs="Tahoma"/>
                <w:sz w:val="28"/>
                <w:szCs w:val="28"/>
              </w:rPr>
              <w:noBreakHyphen/>
              <w:t xml:space="preserve">£150 </w:t>
            </w:r>
          </w:p>
        </w:tc>
      </w:tr>
      <w:tr w:rsidR="00C03200" w14:paraId="13E89959" w14:textId="77777777" w:rsidTr="00AA3206">
        <w:trPr>
          <w:cantSplit/>
          <w:tblCellSpacing w:w="75" w:type="dxa"/>
        </w:trPr>
        <w:tc>
          <w:tcPr>
            <w:tcW w:w="0" w:type="auto"/>
            <w:hideMark/>
          </w:tcPr>
          <w:p w14:paraId="0C85DF3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263.</w:t>
            </w:r>
            <w:r>
              <w:rPr>
                <w:rFonts w:ascii="Tahoma" w:eastAsia="Times New Roman" w:hAnsi="Tahoma" w:cs="Tahoma"/>
                <w:sz w:val="28"/>
                <w:szCs w:val="28"/>
              </w:rPr>
              <w:t xml:space="preserve"> </w:t>
            </w:r>
          </w:p>
        </w:tc>
        <w:tc>
          <w:tcPr>
            <w:tcW w:w="0" w:type="auto"/>
            <w:hideMark/>
          </w:tcPr>
          <w:p w14:paraId="06D206D9" w14:textId="06BC9880" w:rsidR="00C03200" w:rsidRDefault="00E975E8">
            <w:pPr>
              <w:rPr>
                <w:rFonts w:ascii="Tahoma" w:eastAsia="Times New Roman" w:hAnsi="Tahoma" w:cs="Tahoma"/>
                <w:sz w:val="28"/>
                <w:szCs w:val="28"/>
              </w:rPr>
            </w:pPr>
            <w:r>
              <w:rPr>
                <w:rFonts w:ascii="Tahoma" w:eastAsia="Times New Roman" w:hAnsi="Tahoma" w:cs="Tahoma"/>
                <w:sz w:val="28"/>
                <w:szCs w:val="28"/>
              </w:rPr>
              <w:t>George III mahogany coal perdonium with metal interior, side brass carrying handles, brass cover with handles on claw feet, 29cm sq</w:t>
            </w:r>
            <w:r w:rsidR="004F63D7">
              <w:rPr>
                <w:rFonts w:ascii="Tahoma" w:eastAsia="Times New Roman" w:hAnsi="Tahoma" w:cs="Tahoma"/>
                <w:sz w:val="28"/>
                <w:szCs w:val="28"/>
              </w:rPr>
              <w:t>ua</w:t>
            </w:r>
            <w:r>
              <w:rPr>
                <w:rFonts w:ascii="Tahoma" w:eastAsia="Times New Roman" w:hAnsi="Tahoma" w:cs="Tahoma"/>
                <w:sz w:val="28"/>
                <w:szCs w:val="28"/>
              </w:rPr>
              <w:t xml:space="preserve">re </w:t>
            </w:r>
          </w:p>
        </w:tc>
        <w:tc>
          <w:tcPr>
            <w:tcW w:w="0" w:type="auto"/>
            <w:hideMark/>
          </w:tcPr>
          <w:p w14:paraId="425D649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£90 </w:t>
            </w:r>
          </w:p>
        </w:tc>
      </w:tr>
      <w:tr w:rsidR="00C03200" w14:paraId="7C77AD4A" w14:textId="77777777" w:rsidTr="00AA3206">
        <w:trPr>
          <w:cantSplit/>
          <w:tblCellSpacing w:w="75" w:type="dxa"/>
        </w:trPr>
        <w:tc>
          <w:tcPr>
            <w:tcW w:w="0" w:type="auto"/>
            <w:hideMark/>
          </w:tcPr>
          <w:p w14:paraId="5D4FB06A"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264.</w:t>
            </w:r>
            <w:r>
              <w:rPr>
                <w:rFonts w:ascii="Tahoma" w:eastAsia="Times New Roman" w:hAnsi="Tahoma" w:cs="Tahoma"/>
                <w:sz w:val="28"/>
                <w:szCs w:val="28"/>
              </w:rPr>
              <w:t xml:space="preserve"> </w:t>
            </w:r>
          </w:p>
        </w:tc>
        <w:tc>
          <w:tcPr>
            <w:tcW w:w="0" w:type="auto"/>
            <w:hideMark/>
          </w:tcPr>
          <w:p w14:paraId="552FBE7A"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An Arsenal F.C. commemorative medal, 1971, medal No: 0613, together original case. </w:t>
            </w:r>
          </w:p>
        </w:tc>
        <w:tc>
          <w:tcPr>
            <w:tcW w:w="0" w:type="auto"/>
            <w:hideMark/>
          </w:tcPr>
          <w:p w14:paraId="23AB44B6"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£80 </w:t>
            </w:r>
          </w:p>
        </w:tc>
      </w:tr>
      <w:tr w:rsidR="00C03200" w14:paraId="65EAA618" w14:textId="77777777" w:rsidTr="00AA3206">
        <w:trPr>
          <w:cantSplit/>
          <w:tblCellSpacing w:w="75" w:type="dxa"/>
        </w:trPr>
        <w:tc>
          <w:tcPr>
            <w:tcW w:w="0" w:type="auto"/>
            <w:hideMark/>
          </w:tcPr>
          <w:p w14:paraId="163FF269"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265.</w:t>
            </w:r>
            <w:r>
              <w:rPr>
                <w:rFonts w:ascii="Tahoma" w:eastAsia="Times New Roman" w:hAnsi="Tahoma" w:cs="Tahoma"/>
                <w:sz w:val="28"/>
                <w:szCs w:val="28"/>
              </w:rPr>
              <w:t xml:space="preserve"> </w:t>
            </w:r>
          </w:p>
        </w:tc>
        <w:tc>
          <w:tcPr>
            <w:tcW w:w="0" w:type="auto"/>
            <w:hideMark/>
          </w:tcPr>
          <w:p w14:paraId="2E4369C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Mahogany bookcase the upper part with pair of glazed doors enclosing two shelves below, two frieze drawers and enclosed cupboard under on bracket feet 91cm wide </w:t>
            </w:r>
          </w:p>
        </w:tc>
        <w:tc>
          <w:tcPr>
            <w:tcW w:w="0" w:type="auto"/>
            <w:hideMark/>
          </w:tcPr>
          <w:p w14:paraId="6B3EDE7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£70</w:t>
            </w:r>
            <w:r>
              <w:rPr>
                <w:rFonts w:ascii="Tahoma" w:eastAsia="Times New Roman" w:hAnsi="Tahoma" w:cs="Tahoma"/>
                <w:sz w:val="28"/>
                <w:szCs w:val="28"/>
              </w:rPr>
              <w:noBreakHyphen/>
              <w:t xml:space="preserve">£90 </w:t>
            </w:r>
          </w:p>
        </w:tc>
      </w:tr>
      <w:tr w:rsidR="00C03200" w14:paraId="09A16A58" w14:textId="77777777" w:rsidTr="00AA3206">
        <w:trPr>
          <w:cantSplit/>
          <w:tblCellSpacing w:w="75" w:type="dxa"/>
        </w:trPr>
        <w:tc>
          <w:tcPr>
            <w:tcW w:w="0" w:type="auto"/>
            <w:hideMark/>
          </w:tcPr>
          <w:p w14:paraId="75F2DF9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266.</w:t>
            </w:r>
            <w:r>
              <w:rPr>
                <w:rFonts w:ascii="Tahoma" w:eastAsia="Times New Roman" w:hAnsi="Tahoma" w:cs="Tahoma"/>
                <w:sz w:val="28"/>
                <w:szCs w:val="28"/>
              </w:rPr>
              <w:t xml:space="preserve"> </w:t>
            </w:r>
          </w:p>
        </w:tc>
        <w:tc>
          <w:tcPr>
            <w:tcW w:w="0" w:type="auto"/>
            <w:hideMark/>
          </w:tcPr>
          <w:p w14:paraId="01780A16"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Pine kneehole dressing table with bevelled mirror back three drawers either side wood knob handles 140cm wide </w:t>
            </w:r>
          </w:p>
        </w:tc>
        <w:tc>
          <w:tcPr>
            <w:tcW w:w="0" w:type="auto"/>
            <w:vAlign w:val="center"/>
            <w:hideMark/>
          </w:tcPr>
          <w:p w14:paraId="75278EE2" w14:textId="77777777" w:rsidR="00C03200" w:rsidRDefault="00C03200">
            <w:pPr>
              <w:rPr>
                <w:rFonts w:ascii="Tahoma" w:eastAsia="Times New Roman" w:hAnsi="Tahoma" w:cs="Tahoma"/>
                <w:sz w:val="28"/>
                <w:szCs w:val="28"/>
              </w:rPr>
            </w:pPr>
          </w:p>
        </w:tc>
      </w:tr>
      <w:tr w:rsidR="00C03200" w14:paraId="7E07FF86" w14:textId="77777777" w:rsidTr="00AA3206">
        <w:trPr>
          <w:cantSplit/>
          <w:tblCellSpacing w:w="75" w:type="dxa"/>
        </w:trPr>
        <w:tc>
          <w:tcPr>
            <w:tcW w:w="0" w:type="auto"/>
            <w:hideMark/>
          </w:tcPr>
          <w:p w14:paraId="107962C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267.</w:t>
            </w:r>
            <w:r>
              <w:rPr>
                <w:rFonts w:ascii="Tahoma" w:eastAsia="Times New Roman" w:hAnsi="Tahoma" w:cs="Tahoma"/>
                <w:sz w:val="28"/>
                <w:szCs w:val="28"/>
              </w:rPr>
              <w:t xml:space="preserve"> </w:t>
            </w:r>
          </w:p>
        </w:tc>
        <w:tc>
          <w:tcPr>
            <w:tcW w:w="0" w:type="auto"/>
            <w:hideMark/>
          </w:tcPr>
          <w:p w14:paraId="1BCE1CB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Pair of matching two drawer bedside chest, wood knob handles, bracket legs 49cm wide </w:t>
            </w:r>
          </w:p>
        </w:tc>
        <w:tc>
          <w:tcPr>
            <w:tcW w:w="0" w:type="auto"/>
            <w:hideMark/>
          </w:tcPr>
          <w:p w14:paraId="4D31795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£35</w:t>
            </w:r>
            <w:r>
              <w:rPr>
                <w:rFonts w:ascii="Tahoma" w:eastAsia="Times New Roman" w:hAnsi="Tahoma" w:cs="Tahoma"/>
                <w:sz w:val="28"/>
                <w:szCs w:val="28"/>
              </w:rPr>
              <w:noBreakHyphen/>
              <w:t xml:space="preserve">£40 </w:t>
            </w:r>
          </w:p>
        </w:tc>
      </w:tr>
      <w:tr w:rsidR="00C03200" w14:paraId="0545C692" w14:textId="77777777" w:rsidTr="00AA3206">
        <w:trPr>
          <w:cantSplit/>
          <w:tblCellSpacing w:w="75" w:type="dxa"/>
        </w:trPr>
        <w:tc>
          <w:tcPr>
            <w:tcW w:w="0" w:type="auto"/>
            <w:hideMark/>
          </w:tcPr>
          <w:p w14:paraId="13E2B57D"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268.</w:t>
            </w:r>
            <w:r>
              <w:rPr>
                <w:rFonts w:ascii="Tahoma" w:eastAsia="Times New Roman" w:hAnsi="Tahoma" w:cs="Tahoma"/>
                <w:sz w:val="28"/>
                <w:szCs w:val="28"/>
              </w:rPr>
              <w:t xml:space="preserve"> </w:t>
            </w:r>
          </w:p>
        </w:tc>
        <w:tc>
          <w:tcPr>
            <w:tcW w:w="0" w:type="auto"/>
            <w:hideMark/>
          </w:tcPr>
          <w:p w14:paraId="7B592EFC" w14:textId="3CBDCD38" w:rsidR="00C03200" w:rsidRDefault="00E975E8">
            <w:pPr>
              <w:rPr>
                <w:rFonts w:ascii="Tahoma" w:eastAsia="Times New Roman" w:hAnsi="Tahoma" w:cs="Tahoma"/>
                <w:sz w:val="28"/>
                <w:szCs w:val="28"/>
              </w:rPr>
            </w:pPr>
            <w:r>
              <w:rPr>
                <w:rFonts w:ascii="Tahoma" w:eastAsia="Times New Roman" w:hAnsi="Tahoma" w:cs="Tahoma"/>
                <w:sz w:val="28"/>
                <w:szCs w:val="28"/>
              </w:rPr>
              <w:t>Reproduction inlaid mahogany cupboard/chest, pair of doors brass handles</w:t>
            </w:r>
            <w:r w:rsidR="004F63D7">
              <w:rPr>
                <w:rFonts w:ascii="Tahoma" w:eastAsia="Times New Roman" w:hAnsi="Tahoma" w:cs="Tahoma"/>
                <w:sz w:val="28"/>
                <w:szCs w:val="28"/>
              </w:rPr>
              <w:t>,</w:t>
            </w:r>
            <w:r>
              <w:rPr>
                <w:rFonts w:ascii="Tahoma" w:eastAsia="Times New Roman" w:hAnsi="Tahoma" w:cs="Tahoma"/>
                <w:sz w:val="28"/>
                <w:szCs w:val="28"/>
              </w:rPr>
              <w:t xml:space="preserve"> enclosing two drawers to one side</w:t>
            </w:r>
            <w:r w:rsidR="004F63D7">
              <w:rPr>
                <w:rFonts w:ascii="Tahoma" w:eastAsia="Times New Roman" w:hAnsi="Tahoma" w:cs="Tahoma"/>
                <w:sz w:val="28"/>
                <w:szCs w:val="28"/>
              </w:rPr>
              <w:t>,</w:t>
            </w:r>
            <w:r>
              <w:rPr>
                <w:rFonts w:ascii="Tahoma" w:eastAsia="Times New Roman" w:hAnsi="Tahoma" w:cs="Tahoma"/>
                <w:sz w:val="28"/>
                <w:szCs w:val="28"/>
              </w:rPr>
              <w:t xml:space="preserve"> opposite a sliding tray and shelf</w:t>
            </w:r>
            <w:r w:rsidR="004F63D7">
              <w:rPr>
                <w:rFonts w:ascii="Tahoma" w:eastAsia="Times New Roman" w:hAnsi="Tahoma" w:cs="Tahoma"/>
                <w:sz w:val="28"/>
                <w:szCs w:val="28"/>
              </w:rPr>
              <w:t>,</w:t>
            </w:r>
            <w:r>
              <w:rPr>
                <w:rFonts w:ascii="Tahoma" w:eastAsia="Times New Roman" w:hAnsi="Tahoma" w:cs="Tahoma"/>
                <w:sz w:val="28"/>
                <w:szCs w:val="28"/>
              </w:rPr>
              <w:t xml:space="preserve"> under o</w:t>
            </w:r>
            <w:r w:rsidR="004F63D7">
              <w:rPr>
                <w:rFonts w:ascii="Tahoma" w:eastAsia="Times New Roman" w:hAnsi="Tahoma" w:cs="Tahoma"/>
                <w:sz w:val="28"/>
                <w:szCs w:val="28"/>
              </w:rPr>
              <w:t>g</w:t>
            </w:r>
            <w:r>
              <w:rPr>
                <w:rFonts w:ascii="Tahoma" w:eastAsia="Times New Roman" w:hAnsi="Tahoma" w:cs="Tahoma"/>
                <w:sz w:val="28"/>
                <w:szCs w:val="28"/>
              </w:rPr>
              <w:t>e</w:t>
            </w:r>
            <w:r w:rsidR="004F63D7">
              <w:rPr>
                <w:rFonts w:ascii="Tahoma" w:eastAsia="Times New Roman" w:hAnsi="Tahoma" w:cs="Tahoma"/>
                <w:sz w:val="28"/>
                <w:szCs w:val="28"/>
              </w:rPr>
              <w:t>e</w:t>
            </w:r>
            <w:r>
              <w:rPr>
                <w:rFonts w:ascii="Tahoma" w:eastAsia="Times New Roman" w:hAnsi="Tahoma" w:cs="Tahoma"/>
                <w:sz w:val="28"/>
                <w:szCs w:val="28"/>
              </w:rPr>
              <w:t xml:space="preserve"> feet</w:t>
            </w:r>
            <w:r w:rsidR="004F63D7">
              <w:rPr>
                <w:rFonts w:ascii="Tahoma" w:eastAsia="Times New Roman" w:hAnsi="Tahoma" w:cs="Tahoma"/>
                <w:sz w:val="28"/>
                <w:szCs w:val="28"/>
              </w:rPr>
              <w:t>,</w:t>
            </w:r>
            <w:r>
              <w:rPr>
                <w:rFonts w:ascii="Tahoma" w:eastAsia="Times New Roman" w:hAnsi="Tahoma" w:cs="Tahoma"/>
                <w:sz w:val="28"/>
                <w:szCs w:val="28"/>
              </w:rPr>
              <w:t xml:space="preserve"> 95cm wide</w:t>
            </w:r>
            <w:r w:rsidR="004F63D7">
              <w:rPr>
                <w:rFonts w:ascii="Tahoma" w:eastAsia="Times New Roman" w:hAnsi="Tahoma" w:cs="Tahoma"/>
                <w:sz w:val="28"/>
                <w:szCs w:val="28"/>
              </w:rPr>
              <w:t>.</w:t>
            </w:r>
            <w:r>
              <w:rPr>
                <w:rFonts w:ascii="Tahoma" w:eastAsia="Times New Roman" w:hAnsi="Tahoma" w:cs="Tahoma"/>
                <w:sz w:val="28"/>
                <w:szCs w:val="28"/>
              </w:rPr>
              <w:t xml:space="preserve"> </w:t>
            </w:r>
          </w:p>
        </w:tc>
        <w:tc>
          <w:tcPr>
            <w:tcW w:w="0" w:type="auto"/>
            <w:hideMark/>
          </w:tcPr>
          <w:p w14:paraId="276C6AB1"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£60</w:t>
            </w:r>
            <w:r>
              <w:rPr>
                <w:rFonts w:ascii="Tahoma" w:eastAsia="Times New Roman" w:hAnsi="Tahoma" w:cs="Tahoma"/>
                <w:sz w:val="28"/>
                <w:szCs w:val="28"/>
              </w:rPr>
              <w:noBreakHyphen/>
              <w:t xml:space="preserve">£75 </w:t>
            </w:r>
          </w:p>
        </w:tc>
      </w:tr>
      <w:tr w:rsidR="00C03200" w14:paraId="3BA8D24C" w14:textId="77777777" w:rsidTr="00AA3206">
        <w:trPr>
          <w:cantSplit/>
          <w:tblCellSpacing w:w="75" w:type="dxa"/>
        </w:trPr>
        <w:tc>
          <w:tcPr>
            <w:tcW w:w="0" w:type="auto"/>
            <w:hideMark/>
          </w:tcPr>
          <w:p w14:paraId="60DF8057"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269.</w:t>
            </w:r>
            <w:r>
              <w:rPr>
                <w:rFonts w:ascii="Tahoma" w:eastAsia="Times New Roman" w:hAnsi="Tahoma" w:cs="Tahoma"/>
                <w:sz w:val="28"/>
                <w:szCs w:val="28"/>
              </w:rPr>
              <w:t xml:space="preserve"> </w:t>
            </w:r>
          </w:p>
        </w:tc>
        <w:tc>
          <w:tcPr>
            <w:tcW w:w="0" w:type="auto"/>
            <w:hideMark/>
          </w:tcPr>
          <w:p w14:paraId="794B775F"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Walnut cupboard with pair of folding doors enclosing single shelf on bun feet, 79cm wide </w:t>
            </w:r>
          </w:p>
        </w:tc>
        <w:tc>
          <w:tcPr>
            <w:tcW w:w="0" w:type="auto"/>
            <w:hideMark/>
          </w:tcPr>
          <w:p w14:paraId="5F2F7BA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£60 </w:t>
            </w:r>
          </w:p>
        </w:tc>
      </w:tr>
      <w:tr w:rsidR="00C03200" w14:paraId="2AC60777" w14:textId="77777777" w:rsidTr="00AA3206">
        <w:trPr>
          <w:cantSplit/>
          <w:tblCellSpacing w:w="75" w:type="dxa"/>
        </w:trPr>
        <w:tc>
          <w:tcPr>
            <w:tcW w:w="0" w:type="auto"/>
            <w:hideMark/>
          </w:tcPr>
          <w:p w14:paraId="569892C3"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270.</w:t>
            </w:r>
            <w:r>
              <w:rPr>
                <w:rFonts w:ascii="Tahoma" w:eastAsia="Times New Roman" w:hAnsi="Tahoma" w:cs="Tahoma"/>
                <w:sz w:val="28"/>
                <w:szCs w:val="28"/>
              </w:rPr>
              <w:t xml:space="preserve"> </w:t>
            </w:r>
          </w:p>
        </w:tc>
        <w:tc>
          <w:tcPr>
            <w:tcW w:w="0" w:type="auto"/>
            <w:hideMark/>
          </w:tcPr>
          <w:p w14:paraId="364324EC"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two-seater upholstered pink settee 'polka' pattern and three loose cushions </w:t>
            </w:r>
          </w:p>
        </w:tc>
        <w:tc>
          <w:tcPr>
            <w:tcW w:w="0" w:type="auto"/>
            <w:hideMark/>
          </w:tcPr>
          <w:p w14:paraId="48EC42A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£50</w:t>
            </w:r>
            <w:r>
              <w:rPr>
                <w:rFonts w:ascii="Tahoma" w:eastAsia="Times New Roman" w:hAnsi="Tahoma" w:cs="Tahoma"/>
                <w:sz w:val="28"/>
                <w:szCs w:val="28"/>
              </w:rPr>
              <w:noBreakHyphen/>
              <w:t xml:space="preserve">£60 </w:t>
            </w:r>
          </w:p>
        </w:tc>
      </w:tr>
      <w:tr w:rsidR="00C03200" w14:paraId="70FEC63A" w14:textId="77777777" w:rsidTr="00AA3206">
        <w:trPr>
          <w:cantSplit/>
          <w:tblCellSpacing w:w="75" w:type="dxa"/>
        </w:trPr>
        <w:tc>
          <w:tcPr>
            <w:tcW w:w="0" w:type="auto"/>
            <w:hideMark/>
          </w:tcPr>
          <w:p w14:paraId="0A19314E"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271.</w:t>
            </w:r>
            <w:r>
              <w:rPr>
                <w:rFonts w:ascii="Tahoma" w:eastAsia="Times New Roman" w:hAnsi="Tahoma" w:cs="Tahoma"/>
                <w:sz w:val="28"/>
                <w:szCs w:val="28"/>
              </w:rPr>
              <w:t xml:space="preserve"> </w:t>
            </w:r>
          </w:p>
        </w:tc>
        <w:tc>
          <w:tcPr>
            <w:tcW w:w="0" w:type="auto"/>
            <w:hideMark/>
          </w:tcPr>
          <w:p w14:paraId="03854559"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resin figure of a young woman holding an upturned urn height 85cm </w:t>
            </w:r>
          </w:p>
        </w:tc>
        <w:tc>
          <w:tcPr>
            <w:tcW w:w="0" w:type="auto"/>
            <w:hideMark/>
          </w:tcPr>
          <w:p w14:paraId="2AC209C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£90 </w:t>
            </w:r>
          </w:p>
        </w:tc>
      </w:tr>
      <w:tr w:rsidR="00C03200" w14:paraId="70532A87" w14:textId="77777777" w:rsidTr="00AA3206">
        <w:trPr>
          <w:cantSplit/>
          <w:tblCellSpacing w:w="75" w:type="dxa"/>
        </w:trPr>
        <w:tc>
          <w:tcPr>
            <w:tcW w:w="0" w:type="auto"/>
            <w:hideMark/>
          </w:tcPr>
          <w:p w14:paraId="79078738"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272.</w:t>
            </w:r>
            <w:r>
              <w:rPr>
                <w:rFonts w:ascii="Tahoma" w:eastAsia="Times New Roman" w:hAnsi="Tahoma" w:cs="Tahoma"/>
                <w:sz w:val="28"/>
                <w:szCs w:val="28"/>
              </w:rPr>
              <w:t xml:space="preserve"> </w:t>
            </w:r>
          </w:p>
        </w:tc>
        <w:tc>
          <w:tcPr>
            <w:tcW w:w="0" w:type="auto"/>
            <w:hideMark/>
          </w:tcPr>
          <w:p w14:paraId="30DB5BC4"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 full set of Gainsborough ladies’ shoes, limited edition (21) complete with certificate and boxes and two posy holders </w:t>
            </w:r>
          </w:p>
        </w:tc>
        <w:tc>
          <w:tcPr>
            <w:tcW w:w="0" w:type="auto"/>
            <w:hideMark/>
          </w:tcPr>
          <w:p w14:paraId="6A5C41B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£150</w:t>
            </w:r>
            <w:r>
              <w:rPr>
                <w:rFonts w:ascii="Tahoma" w:eastAsia="Times New Roman" w:hAnsi="Tahoma" w:cs="Tahoma"/>
                <w:sz w:val="28"/>
                <w:szCs w:val="28"/>
              </w:rPr>
              <w:noBreakHyphen/>
              <w:t xml:space="preserve">£175 </w:t>
            </w:r>
          </w:p>
        </w:tc>
      </w:tr>
      <w:tr w:rsidR="00C03200" w14:paraId="08E530F1" w14:textId="77777777" w:rsidTr="00AA3206">
        <w:trPr>
          <w:cantSplit/>
          <w:tblCellSpacing w:w="75" w:type="dxa"/>
        </w:trPr>
        <w:tc>
          <w:tcPr>
            <w:tcW w:w="0" w:type="auto"/>
            <w:hideMark/>
          </w:tcPr>
          <w:p w14:paraId="41937DB2"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273.</w:t>
            </w:r>
            <w:r>
              <w:rPr>
                <w:rFonts w:ascii="Tahoma" w:eastAsia="Times New Roman" w:hAnsi="Tahoma" w:cs="Tahoma"/>
                <w:sz w:val="28"/>
                <w:szCs w:val="28"/>
              </w:rPr>
              <w:t xml:space="preserve"> </w:t>
            </w:r>
          </w:p>
        </w:tc>
        <w:tc>
          <w:tcPr>
            <w:tcW w:w="0" w:type="auto"/>
            <w:hideMark/>
          </w:tcPr>
          <w:p w14:paraId="5249EADB"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Light oak dresser, the upper part, one with a gallery, the third one sliding 'doors', two frieze drawers, enclosed cupboard under, on stile legs, 110cm wide </w:t>
            </w:r>
          </w:p>
        </w:tc>
        <w:tc>
          <w:tcPr>
            <w:tcW w:w="0" w:type="auto"/>
            <w:hideMark/>
          </w:tcPr>
          <w:p w14:paraId="78C3C18D"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£65</w:t>
            </w:r>
            <w:r>
              <w:rPr>
                <w:rFonts w:ascii="Tahoma" w:eastAsia="Times New Roman" w:hAnsi="Tahoma" w:cs="Tahoma"/>
                <w:sz w:val="28"/>
                <w:szCs w:val="28"/>
              </w:rPr>
              <w:noBreakHyphen/>
              <w:t xml:space="preserve">£75 </w:t>
            </w:r>
          </w:p>
        </w:tc>
      </w:tr>
      <w:tr w:rsidR="00C03200" w14:paraId="35EF0278" w14:textId="77777777" w:rsidTr="00AA3206">
        <w:trPr>
          <w:cantSplit/>
          <w:tblCellSpacing w:w="75" w:type="dxa"/>
        </w:trPr>
        <w:tc>
          <w:tcPr>
            <w:tcW w:w="0" w:type="auto"/>
            <w:hideMark/>
          </w:tcPr>
          <w:p w14:paraId="5B93449F"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lastRenderedPageBreak/>
              <w:t>274.</w:t>
            </w:r>
            <w:r>
              <w:rPr>
                <w:rFonts w:ascii="Tahoma" w:eastAsia="Times New Roman" w:hAnsi="Tahoma" w:cs="Tahoma"/>
                <w:sz w:val="28"/>
                <w:szCs w:val="28"/>
              </w:rPr>
              <w:t xml:space="preserve"> </w:t>
            </w:r>
          </w:p>
        </w:tc>
        <w:tc>
          <w:tcPr>
            <w:tcW w:w="0" w:type="auto"/>
            <w:hideMark/>
          </w:tcPr>
          <w:p w14:paraId="3BBC7502"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Album of autographs including Terry Scott, Una Stubbs, Spike Milligan, Willie Rushton, Johnny Morris, Vic Reeves, Jeremy Irons, Andrew Sachs, Robert Lindsay, Gene Kelly, Harry Enfield, Omar Sharif, Ian McShane, Dick Van Dyke, Tommy Steele, Johnny Matthis, Sid James, Derek Jacobi, amongst others. </w:t>
            </w:r>
          </w:p>
        </w:tc>
        <w:tc>
          <w:tcPr>
            <w:tcW w:w="0" w:type="auto"/>
            <w:hideMark/>
          </w:tcPr>
          <w:p w14:paraId="47E1A11F"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£80</w:t>
            </w:r>
            <w:r>
              <w:rPr>
                <w:rFonts w:ascii="Tahoma" w:eastAsia="Times New Roman" w:hAnsi="Tahoma" w:cs="Tahoma"/>
                <w:sz w:val="28"/>
                <w:szCs w:val="28"/>
              </w:rPr>
              <w:noBreakHyphen/>
              <w:t xml:space="preserve">£100 </w:t>
            </w:r>
          </w:p>
        </w:tc>
      </w:tr>
      <w:tr w:rsidR="00C03200" w14:paraId="4A5EA81F" w14:textId="77777777" w:rsidTr="00AA3206">
        <w:trPr>
          <w:cantSplit/>
          <w:tblCellSpacing w:w="75" w:type="dxa"/>
        </w:trPr>
        <w:tc>
          <w:tcPr>
            <w:tcW w:w="0" w:type="auto"/>
            <w:hideMark/>
          </w:tcPr>
          <w:p w14:paraId="2D3E9820" w14:textId="77777777" w:rsidR="00C03200" w:rsidRDefault="00E975E8">
            <w:pPr>
              <w:jc w:val="right"/>
              <w:rPr>
                <w:rFonts w:ascii="Tahoma" w:eastAsia="Times New Roman" w:hAnsi="Tahoma" w:cs="Tahoma"/>
                <w:sz w:val="28"/>
                <w:szCs w:val="28"/>
              </w:rPr>
            </w:pPr>
            <w:r>
              <w:rPr>
                <w:rStyle w:val="Strong"/>
                <w:rFonts w:ascii="Tahoma" w:eastAsia="Times New Roman" w:hAnsi="Tahoma" w:cs="Tahoma"/>
                <w:sz w:val="28"/>
                <w:szCs w:val="28"/>
              </w:rPr>
              <w:t>275.</w:t>
            </w:r>
            <w:r>
              <w:rPr>
                <w:rFonts w:ascii="Tahoma" w:eastAsia="Times New Roman" w:hAnsi="Tahoma" w:cs="Tahoma"/>
                <w:sz w:val="28"/>
                <w:szCs w:val="28"/>
              </w:rPr>
              <w:t xml:space="preserve"> </w:t>
            </w:r>
          </w:p>
        </w:tc>
        <w:tc>
          <w:tcPr>
            <w:tcW w:w="0" w:type="auto"/>
            <w:hideMark/>
          </w:tcPr>
          <w:p w14:paraId="555ED7FE" w14:textId="77777777" w:rsidR="00C03200" w:rsidRDefault="00E975E8">
            <w:pPr>
              <w:rPr>
                <w:rFonts w:ascii="Tahoma" w:eastAsia="Times New Roman" w:hAnsi="Tahoma" w:cs="Tahoma"/>
                <w:sz w:val="28"/>
                <w:szCs w:val="28"/>
              </w:rPr>
            </w:pPr>
            <w:r>
              <w:rPr>
                <w:rFonts w:ascii="Tahoma" w:eastAsia="Times New Roman" w:hAnsi="Tahoma" w:cs="Tahoma"/>
                <w:sz w:val="28"/>
                <w:szCs w:val="28"/>
              </w:rPr>
              <w:t xml:space="preserve">Lady's Silver Gilt Cartier quartz wristwatch number 0932215 and S90004 with leather strap. </w:t>
            </w:r>
          </w:p>
        </w:tc>
        <w:tc>
          <w:tcPr>
            <w:tcW w:w="0" w:type="auto"/>
            <w:hideMark/>
          </w:tcPr>
          <w:p w14:paraId="32911958" w14:textId="77777777" w:rsidR="00C03200" w:rsidRDefault="00E975E8">
            <w:pPr>
              <w:jc w:val="center"/>
              <w:rPr>
                <w:rFonts w:ascii="Tahoma" w:eastAsia="Times New Roman" w:hAnsi="Tahoma" w:cs="Tahoma"/>
                <w:sz w:val="28"/>
                <w:szCs w:val="28"/>
              </w:rPr>
            </w:pPr>
            <w:r>
              <w:rPr>
                <w:rFonts w:ascii="Tahoma" w:eastAsia="Times New Roman" w:hAnsi="Tahoma" w:cs="Tahoma"/>
                <w:sz w:val="28"/>
                <w:szCs w:val="28"/>
              </w:rPr>
              <w:t>£100</w:t>
            </w:r>
            <w:r>
              <w:rPr>
                <w:rFonts w:ascii="Tahoma" w:eastAsia="Times New Roman" w:hAnsi="Tahoma" w:cs="Tahoma"/>
                <w:sz w:val="28"/>
                <w:szCs w:val="28"/>
              </w:rPr>
              <w:noBreakHyphen/>
              <w:t xml:space="preserve">£150 </w:t>
            </w:r>
          </w:p>
          <w:p w14:paraId="0386184B" w14:textId="77777777" w:rsidR="00C03200" w:rsidRDefault="00E975E8">
            <w:pPr>
              <w:rPr>
                <w:rFonts w:ascii="Tahoma" w:eastAsia="Times New Roman" w:hAnsi="Tahoma" w:cs="Tahoma"/>
                <w:sz w:val="28"/>
                <w:szCs w:val="28"/>
              </w:rPr>
            </w:pPr>
            <w:r>
              <w:rPr>
                <w:rFonts w:ascii="Tahoma" w:eastAsia="Times New Roman" w:hAnsi="Tahoma" w:cs="Tahoma"/>
                <w:sz w:val="28"/>
                <w:szCs w:val="28"/>
              </w:rPr>
              <w:br/>
            </w:r>
            <w:r>
              <w:rPr>
                <w:rFonts w:ascii="Tahoma" w:eastAsia="Times New Roman" w:hAnsi="Tahoma" w:cs="Tahoma"/>
                <w:sz w:val="28"/>
                <w:szCs w:val="28"/>
              </w:rPr>
              <w:br/>
            </w:r>
          </w:p>
        </w:tc>
      </w:tr>
    </w:tbl>
    <w:p w14:paraId="7AA715BB" w14:textId="77777777" w:rsidR="00AA3206" w:rsidRDefault="00AA3206" w:rsidP="00AA3206">
      <w:pPr>
        <w:jc w:val="center"/>
        <w:rPr>
          <w:rFonts w:eastAsia="Times New Roman"/>
          <w:b/>
          <w:bCs/>
          <w:color w:val="000000"/>
          <w:sz w:val="52"/>
          <w:szCs w:val="52"/>
          <w:u w:val="single"/>
        </w:rPr>
      </w:pPr>
    </w:p>
    <w:p w14:paraId="60C3400D" w14:textId="77777777" w:rsidR="00AA3206" w:rsidRDefault="00AA3206" w:rsidP="00AA3206">
      <w:pPr>
        <w:jc w:val="center"/>
        <w:rPr>
          <w:rFonts w:eastAsia="Times New Roman"/>
          <w:b/>
          <w:bCs/>
          <w:color w:val="000000"/>
          <w:sz w:val="52"/>
          <w:szCs w:val="52"/>
          <w:u w:val="single"/>
        </w:rPr>
      </w:pPr>
    </w:p>
    <w:p w14:paraId="0293F3C3" w14:textId="77777777" w:rsidR="00AA3206" w:rsidRDefault="00AA3206" w:rsidP="00AA3206">
      <w:pPr>
        <w:jc w:val="center"/>
        <w:rPr>
          <w:rFonts w:eastAsia="Times New Roman"/>
          <w:b/>
          <w:bCs/>
          <w:color w:val="000000"/>
          <w:sz w:val="52"/>
          <w:szCs w:val="52"/>
          <w:u w:val="single"/>
        </w:rPr>
      </w:pPr>
    </w:p>
    <w:p w14:paraId="40E970B8" w14:textId="77777777" w:rsidR="00AA3206" w:rsidRDefault="00AA3206" w:rsidP="00AA3206">
      <w:pPr>
        <w:jc w:val="center"/>
        <w:rPr>
          <w:rFonts w:eastAsia="Times New Roman"/>
          <w:b/>
          <w:bCs/>
          <w:color w:val="000000"/>
          <w:sz w:val="52"/>
          <w:szCs w:val="52"/>
          <w:u w:val="single"/>
        </w:rPr>
      </w:pPr>
    </w:p>
    <w:p w14:paraId="589D54DA" w14:textId="1D8122B7" w:rsidR="00AA3206" w:rsidRDefault="00AA3206" w:rsidP="00AA3206">
      <w:pPr>
        <w:jc w:val="center"/>
        <w:rPr>
          <w:rFonts w:eastAsia="Times New Roman"/>
          <w:b/>
          <w:bCs/>
          <w:color w:val="000000"/>
          <w:sz w:val="52"/>
          <w:szCs w:val="52"/>
          <w:u w:val="single"/>
        </w:rPr>
      </w:pPr>
    </w:p>
    <w:p w14:paraId="7E1D8AE3" w14:textId="4E662073" w:rsidR="00E975E8" w:rsidRDefault="00E975E8" w:rsidP="00AA3206">
      <w:pPr>
        <w:jc w:val="center"/>
        <w:rPr>
          <w:rFonts w:eastAsia="Times New Roman"/>
          <w:b/>
          <w:bCs/>
          <w:color w:val="000000"/>
          <w:sz w:val="52"/>
          <w:szCs w:val="52"/>
          <w:u w:val="single"/>
        </w:rPr>
      </w:pPr>
    </w:p>
    <w:p w14:paraId="3EF7AA87" w14:textId="3E55D336" w:rsidR="00E975E8" w:rsidRDefault="00E975E8" w:rsidP="00AA3206">
      <w:pPr>
        <w:jc w:val="center"/>
        <w:rPr>
          <w:rFonts w:eastAsia="Times New Roman"/>
          <w:b/>
          <w:bCs/>
          <w:color w:val="000000"/>
          <w:sz w:val="52"/>
          <w:szCs w:val="52"/>
          <w:u w:val="single"/>
        </w:rPr>
      </w:pPr>
    </w:p>
    <w:p w14:paraId="7D94941B" w14:textId="4802D9AD" w:rsidR="00E975E8" w:rsidRDefault="00E975E8" w:rsidP="00AA3206">
      <w:pPr>
        <w:jc w:val="center"/>
        <w:rPr>
          <w:rFonts w:eastAsia="Times New Roman"/>
          <w:b/>
          <w:bCs/>
          <w:color w:val="000000"/>
          <w:sz w:val="52"/>
          <w:szCs w:val="52"/>
          <w:u w:val="single"/>
        </w:rPr>
      </w:pPr>
    </w:p>
    <w:p w14:paraId="3065A414" w14:textId="46547220" w:rsidR="00E975E8" w:rsidRDefault="00E975E8" w:rsidP="00AA3206">
      <w:pPr>
        <w:jc w:val="center"/>
        <w:rPr>
          <w:rFonts w:eastAsia="Times New Roman"/>
          <w:b/>
          <w:bCs/>
          <w:color w:val="000000"/>
          <w:sz w:val="52"/>
          <w:szCs w:val="52"/>
          <w:u w:val="single"/>
        </w:rPr>
      </w:pPr>
    </w:p>
    <w:p w14:paraId="30AB0DD1" w14:textId="2D3DDCC0" w:rsidR="00E975E8" w:rsidRDefault="00E975E8" w:rsidP="00AA3206">
      <w:pPr>
        <w:jc w:val="center"/>
        <w:rPr>
          <w:rFonts w:eastAsia="Times New Roman"/>
          <w:b/>
          <w:bCs/>
          <w:color w:val="000000"/>
          <w:sz w:val="52"/>
          <w:szCs w:val="52"/>
          <w:u w:val="single"/>
        </w:rPr>
      </w:pPr>
    </w:p>
    <w:p w14:paraId="394A72B7" w14:textId="77777777" w:rsidR="00E975E8" w:rsidRDefault="00E975E8" w:rsidP="00AA3206">
      <w:pPr>
        <w:jc w:val="center"/>
        <w:rPr>
          <w:rFonts w:eastAsia="Times New Roman"/>
          <w:b/>
          <w:bCs/>
          <w:color w:val="000000"/>
          <w:sz w:val="52"/>
          <w:szCs w:val="52"/>
          <w:u w:val="single"/>
        </w:rPr>
      </w:pPr>
    </w:p>
    <w:p w14:paraId="5AFDBC98" w14:textId="569621D9" w:rsidR="00AA3206" w:rsidRPr="00AA3206" w:rsidRDefault="00AA3206" w:rsidP="00AA3206">
      <w:pPr>
        <w:jc w:val="center"/>
        <w:rPr>
          <w:rFonts w:eastAsia="Times New Roman"/>
          <w:color w:val="000000"/>
          <w:sz w:val="27"/>
          <w:szCs w:val="27"/>
        </w:rPr>
      </w:pPr>
      <w:r w:rsidRPr="00AA3206">
        <w:rPr>
          <w:rFonts w:eastAsia="Times New Roman"/>
          <w:b/>
          <w:bCs/>
          <w:color w:val="000000"/>
          <w:sz w:val="52"/>
          <w:szCs w:val="52"/>
          <w:u w:val="single"/>
        </w:rPr>
        <w:t>AUCTION DATES 2020</w:t>
      </w:r>
    </w:p>
    <w:p w14:paraId="5338FDD7" w14:textId="77777777" w:rsidR="00AA3206" w:rsidRPr="00AA3206" w:rsidRDefault="00AA3206" w:rsidP="00AA3206">
      <w:pPr>
        <w:rPr>
          <w:rFonts w:eastAsia="Times New Roman"/>
          <w:color w:val="000000"/>
          <w:sz w:val="27"/>
          <w:szCs w:val="27"/>
        </w:rPr>
      </w:pPr>
      <w:r w:rsidRPr="00AA3206">
        <w:rPr>
          <w:rFonts w:eastAsia="Times New Roman"/>
          <w:b/>
          <w:bCs/>
          <w:color w:val="000000"/>
          <w:sz w:val="28"/>
          <w:szCs w:val="28"/>
        </w:rPr>
        <w:t> </w:t>
      </w:r>
    </w:p>
    <w:p w14:paraId="4C6F0D27"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Ibbett Mosely Auction Rooms, Argyle Road,</w:t>
      </w:r>
    </w:p>
    <w:p w14:paraId="5B586829"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Sevenoaks, TN13 1HJ</w:t>
      </w:r>
    </w:p>
    <w:p w14:paraId="69A0C250"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28"/>
          <w:szCs w:val="28"/>
        </w:rPr>
        <w:t> </w:t>
      </w:r>
    </w:p>
    <w:p w14:paraId="574B5399"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t>Wednesday 22</w:t>
      </w:r>
      <w:r w:rsidRPr="00AA3206">
        <w:rPr>
          <w:rFonts w:eastAsia="Times New Roman"/>
          <w:color w:val="000000"/>
          <w:sz w:val="44"/>
          <w:szCs w:val="44"/>
          <w:vertAlign w:val="superscript"/>
        </w:rPr>
        <w:t>nd</w:t>
      </w:r>
      <w:r w:rsidRPr="00AA3206">
        <w:rPr>
          <w:rFonts w:eastAsia="Times New Roman"/>
          <w:color w:val="000000"/>
          <w:sz w:val="44"/>
          <w:szCs w:val="44"/>
        </w:rPr>
        <w:t> January</w:t>
      </w:r>
    </w:p>
    <w:p w14:paraId="7FD2FAEE"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t>Wednesday 26</w:t>
      </w:r>
      <w:r w:rsidRPr="00AA3206">
        <w:rPr>
          <w:rFonts w:eastAsia="Times New Roman"/>
          <w:color w:val="000000"/>
          <w:sz w:val="44"/>
          <w:szCs w:val="44"/>
          <w:vertAlign w:val="superscript"/>
        </w:rPr>
        <w:t>th</w:t>
      </w:r>
      <w:r w:rsidRPr="00AA3206">
        <w:rPr>
          <w:rFonts w:eastAsia="Times New Roman"/>
          <w:color w:val="000000"/>
          <w:sz w:val="44"/>
          <w:szCs w:val="44"/>
        </w:rPr>
        <w:t> February</w:t>
      </w:r>
    </w:p>
    <w:p w14:paraId="5BF1814F"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t>Wednesday 8</w:t>
      </w:r>
      <w:r w:rsidRPr="00AA3206">
        <w:rPr>
          <w:rFonts w:eastAsia="Times New Roman"/>
          <w:color w:val="000000"/>
          <w:sz w:val="44"/>
          <w:szCs w:val="44"/>
          <w:vertAlign w:val="superscript"/>
        </w:rPr>
        <w:t>th</w:t>
      </w:r>
      <w:r w:rsidRPr="00AA3206">
        <w:rPr>
          <w:rFonts w:eastAsia="Times New Roman"/>
          <w:color w:val="000000"/>
          <w:sz w:val="44"/>
          <w:szCs w:val="44"/>
        </w:rPr>
        <w:t> April</w:t>
      </w:r>
    </w:p>
    <w:p w14:paraId="5AFA8F7C"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t>Wednesday 13</w:t>
      </w:r>
      <w:r w:rsidRPr="00AA3206">
        <w:rPr>
          <w:rFonts w:eastAsia="Times New Roman"/>
          <w:color w:val="000000"/>
          <w:sz w:val="44"/>
          <w:szCs w:val="44"/>
          <w:vertAlign w:val="superscript"/>
        </w:rPr>
        <w:t>th</w:t>
      </w:r>
      <w:r w:rsidRPr="00AA3206">
        <w:rPr>
          <w:rFonts w:eastAsia="Times New Roman"/>
          <w:color w:val="000000"/>
          <w:sz w:val="44"/>
          <w:szCs w:val="44"/>
        </w:rPr>
        <w:t> May</w:t>
      </w:r>
    </w:p>
    <w:p w14:paraId="595F7571"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t>Wednesday 17</w:t>
      </w:r>
      <w:r w:rsidRPr="00AA3206">
        <w:rPr>
          <w:rFonts w:eastAsia="Times New Roman"/>
          <w:color w:val="000000"/>
          <w:sz w:val="44"/>
          <w:szCs w:val="44"/>
          <w:vertAlign w:val="superscript"/>
        </w:rPr>
        <w:t>th</w:t>
      </w:r>
      <w:r w:rsidRPr="00AA3206">
        <w:rPr>
          <w:rFonts w:eastAsia="Times New Roman"/>
          <w:color w:val="000000"/>
          <w:sz w:val="44"/>
          <w:szCs w:val="44"/>
        </w:rPr>
        <w:t> June</w:t>
      </w:r>
    </w:p>
    <w:p w14:paraId="3E295162"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t>Wednesday 22</w:t>
      </w:r>
      <w:r w:rsidRPr="00AA3206">
        <w:rPr>
          <w:rFonts w:eastAsia="Times New Roman"/>
          <w:color w:val="000000"/>
          <w:sz w:val="44"/>
          <w:szCs w:val="44"/>
          <w:vertAlign w:val="superscript"/>
        </w:rPr>
        <w:t>nd</w:t>
      </w:r>
      <w:r w:rsidRPr="00AA3206">
        <w:rPr>
          <w:rFonts w:eastAsia="Times New Roman"/>
          <w:color w:val="000000"/>
          <w:sz w:val="44"/>
          <w:szCs w:val="44"/>
        </w:rPr>
        <w:t> July</w:t>
      </w:r>
    </w:p>
    <w:p w14:paraId="5223F491"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t>Wednesday 16</w:t>
      </w:r>
      <w:r w:rsidRPr="00AA3206">
        <w:rPr>
          <w:rFonts w:eastAsia="Times New Roman"/>
          <w:color w:val="000000"/>
          <w:sz w:val="44"/>
          <w:szCs w:val="44"/>
          <w:vertAlign w:val="superscript"/>
        </w:rPr>
        <w:t>th</w:t>
      </w:r>
      <w:r w:rsidRPr="00AA3206">
        <w:rPr>
          <w:rFonts w:eastAsia="Times New Roman"/>
          <w:color w:val="000000"/>
          <w:sz w:val="44"/>
          <w:szCs w:val="44"/>
        </w:rPr>
        <w:t> September</w:t>
      </w:r>
    </w:p>
    <w:p w14:paraId="486A41F5"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lastRenderedPageBreak/>
        <w:t>Wednesday 28</w:t>
      </w:r>
      <w:r w:rsidRPr="00AA3206">
        <w:rPr>
          <w:rFonts w:eastAsia="Times New Roman"/>
          <w:color w:val="000000"/>
          <w:sz w:val="44"/>
          <w:szCs w:val="44"/>
          <w:vertAlign w:val="superscript"/>
        </w:rPr>
        <w:t>th</w:t>
      </w:r>
      <w:r w:rsidRPr="00AA3206">
        <w:rPr>
          <w:rFonts w:eastAsia="Times New Roman"/>
          <w:color w:val="000000"/>
          <w:sz w:val="44"/>
          <w:szCs w:val="44"/>
        </w:rPr>
        <w:t> October</w:t>
      </w:r>
    </w:p>
    <w:p w14:paraId="2F712155" w14:textId="77777777" w:rsidR="00AA3206" w:rsidRPr="00AA3206" w:rsidRDefault="00AA3206" w:rsidP="00AA3206">
      <w:pPr>
        <w:spacing w:after="240"/>
        <w:jc w:val="center"/>
        <w:rPr>
          <w:rFonts w:eastAsia="Times New Roman"/>
          <w:color w:val="000000"/>
          <w:sz w:val="27"/>
          <w:szCs w:val="27"/>
        </w:rPr>
      </w:pPr>
      <w:r w:rsidRPr="00AA3206">
        <w:rPr>
          <w:rFonts w:eastAsia="Times New Roman"/>
          <w:color w:val="000000"/>
          <w:sz w:val="44"/>
          <w:szCs w:val="44"/>
        </w:rPr>
        <w:t>Wednesday 2</w:t>
      </w:r>
      <w:r w:rsidRPr="00AA3206">
        <w:rPr>
          <w:rFonts w:eastAsia="Times New Roman"/>
          <w:color w:val="000000"/>
          <w:sz w:val="44"/>
          <w:szCs w:val="44"/>
          <w:vertAlign w:val="superscript"/>
        </w:rPr>
        <w:t>nd</w:t>
      </w:r>
      <w:r w:rsidRPr="00AA3206">
        <w:rPr>
          <w:rFonts w:eastAsia="Times New Roman"/>
          <w:color w:val="000000"/>
          <w:sz w:val="44"/>
          <w:szCs w:val="44"/>
        </w:rPr>
        <w:t> December</w:t>
      </w:r>
    </w:p>
    <w:p w14:paraId="22187EBD"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Viewing on day before sale from</w:t>
      </w:r>
    </w:p>
    <w:p w14:paraId="20C2EFBB"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12.00 pm to 19.00 pm</w:t>
      </w:r>
    </w:p>
    <w:p w14:paraId="71738EF4"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and on morning of sale from</w:t>
      </w:r>
    </w:p>
    <w:p w14:paraId="7940256B"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10.00 am to 12.30 pm</w:t>
      </w:r>
    </w:p>
    <w:p w14:paraId="2CE86099"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Sale commences at 12.30 pm</w:t>
      </w:r>
    </w:p>
    <w:p w14:paraId="69CEA89E"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28"/>
          <w:szCs w:val="28"/>
        </w:rPr>
        <w:t> </w:t>
      </w:r>
    </w:p>
    <w:p w14:paraId="3827A9D6" w14:textId="77777777" w:rsidR="00AA3206" w:rsidRPr="00AA3206" w:rsidRDefault="00AA3206" w:rsidP="00AA3206">
      <w:pPr>
        <w:jc w:val="center"/>
        <w:rPr>
          <w:rFonts w:eastAsia="Times New Roman"/>
          <w:color w:val="000000"/>
          <w:sz w:val="27"/>
          <w:szCs w:val="27"/>
        </w:rPr>
      </w:pPr>
      <w:r w:rsidRPr="00AA3206">
        <w:rPr>
          <w:rFonts w:eastAsia="Times New Roman"/>
          <w:b/>
          <w:bCs/>
          <w:color w:val="000000"/>
          <w:sz w:val="52"/>
          <w:szCs w:val="52"/>
          <w:u w:val="single"/>
        </w:rPr>
        <w:t>Valuation Day</w:t>
      </w:r>
    </w:p>
    <w:p w14:paraId="64AB5AEB"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28"/>
          <w:szCs w:val="28"/>
        </w:rPr>
        <w:t> </w:t>
      </w:r>
    </w:p>
    <w:p w14:paraId="1CCBE3F5"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Our next valuation date is</w:t>
      </w:r>
    </w:p>
    <w:p w14:paraId="54F4E7C6"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28"/>
          <w:szCs w:val="28"/>
        </w:rPr>
        <w:t> </w:t>
      </w:r>
    </w:p>
    <w:p w14:paraId="526C727E"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44"/>
          <w:szCs w:val="44"/>
        </w:rPr>
        <w:t>Wednesday 29</w:t>
      </w:r>
      <w:r w:rsidRPr="00AA3206">
        <w:rPr>
          <w:rFonts w:eastAsia="Times New Roman"/>
          <w:color w:val="000000"/>
          <w:sz w:val="44"/>
          <w:szCs w:val="44"/>
          <w:vertAlign w:val="superscript"/>
        </w:rPr>
        <w:t>th</w:t>
      </w:r>
      <w:r w:rsidRPr="00AA3206">
        <w:rPr>
          <w:rFonts w:eastAsia="Times New Roman"/>
          <w:color w:val="000000"/>
          <w:sz w:val="44"/>
          <w:szCs w:val="44"/>
        </w:rPr>
        <w:t> January</w:t>
      </w:r>
    </w:p>
    <w:p w14:paraId="25712444"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28"/>
          <w:szCs w:val="28"/>
        </w:rPr>
        <w:t> </w:t>
      </w:r>
    </w:p>
    <w:p w14:paraId="00890C0A"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At Ibbett Mosely Auction Rooms from</w:t>
      </w:r>
    </w:p>
    <w:p w14:paraId="249F8C1D" w14:textId="77777777" w:rsidR="00AA3206" w:rsidRPr="00AA3206" w:rsidRDefault="00AA3206" w:rsidP="00AA3206">
      <w:pPr>
        <w:jc w:val="center"/>
        <w:rPr>
          <w:rFonts w:eastAsia="Times New Roman"/>
          <w:color w:val="000000"/>
          <w:sz w:val="27"/>
          <w:szCs w:val="27"/>
        </w:rPr>
      </w:pPr>
      <w:r w:rsidRPr="00AA3206">
        <w:rPr>
          <w:rFonts w:eastAsia="Times New Roman"/>
          <w:color w:val="000000"/>
          <w:sz w:val="32"/>
          <w:szCs w:val="32"/>
        </w:rPr>
        <w:t>11.00am to 16.00pm</w:t>
      </w:r>
    </w:p>
    <w:p w14:paraId="2C6493EA" w14:textId="77777777" w:rsidR="00C03200" w:rsidRDefault="00C03200">
      <w:pPr>
        <w:rPr>
          <w:rFonts w:eastAsia="Times New Roman"/>
          <w:sz w:val="28"/>
          <w:szCs w:val="28"/>
        </w:rPr>
      </w:pPr>
    </w:p>
    <w:sectPr w:rsidR="00C03200">
      <w:pgSz w:w="11907" w:h="16840"/>
      <w:pgMar w:top="567" w:right="567" w:bottom="567" w:left="56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06"/>
    <w:rsid w:val="00241910"/>
    <w:rsid w:val="0035487E"/>
    <w:rsid w:val="004F63D7"/>
    <w:rsid w:val="005E56C2"/>
    <w:rsid w:val="00875CA2"/>
    <w:rsid w:val="00A83272"/>
    <w:rsid w:val="00AA3206"/>
    <w:rsid w:val="00C03200"/>
    <w:rsid w:val="00E97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64F61C"/>
  <w15:chartTrackingRefBased/>
  <w15:docId w15:val="{EE00B00A-A561-4DC9-A540-D5F50616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locked/>
    <w:rPr>
      <w:rFonts w:ascii="Times New Roman" w:eastAsiaTheme="minorEastAsia" w:hAnsi="Times New Roman" w:cs="Times New Roman" w:hint="default"/>
      <w:sz w:val="24"/>
      <w:szCs w:val="24"/>
    </w:rPr>
  </w:style>
  <w:style w:type="character" w:customStyle="1" w:styleId="NoSpacingChar">
    <w:name w:val="No Spacing Char"/>
    <w:basedOn w:val="DefaultParagraphFont"/>
    <w:link w:val="NoSpacing"/>
    <w:uiPriority w:val="1"/>
    <w:locked/>
    <w:rPr>
      <w:rFonts w:asciiTheme="minorHAnsi" w:eastAsiaTheme="minorEastAsia" w:hAnsiTheme="minorHAnsi" w:cstheme="minorBidi" w:hint="default"/>
      <w:sz w:val="22"/>
      <w:szCs w:val="22"/>
      <w:lang w:val="en-US" w:eastAsia="en-US"/>
    </w:rPr>
  </w:style>
  <w:style w:type="paragraph" w:styleId="NoSpacing">
    <w:name w:val="No Spacing"/>
    <w:link w:val="NoSpacingChar"/>
    <w:uiPriority w:val="1"/>
    <w:qFormat/>
    <w:rPr>
      <w:rFonts w:asciiTheme="minorHAnsi" w:eastAsiaTheme="minorEastAsia" w:hAnsiTheme="minorHAnsi" w:cstheme="minorBidi"/>
      <w:sz w:val="22"/>
      <w:szCs w:val="22"/>
      <w:lang w:val="en-US" w:eastAsia="en-US"/>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s-ascii"/>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5711</Words>
  <Characters>32553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38188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dcterms:created xsi:type="dcterms:W3CDTF">2020-01-17T17:39:00Z</dcterms:created>
  <dcterms:modified xsi:type="dcterms:W3CDTF">2020-01-17T17:39:00Z</dcterms:modified>
</cp:coreProperties>
</file>